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7299B" w14:textId="28B5C603" w:rsidR="00F84F54" w:rsidRPr="00532D99" w:rsidRDefault="00F84F54" w:rsidP="00F84F54">
      <w:pPr>
        <w:jc w:val="center"/>
        <w:rPr>
          <w:b/>
        </w:rPr>
      </w:pPr>
      <w:r w:rsidRPr="00532D99">
        <w:rPr>
          <w:b/>
        </w:rPr>
        <w:t>ДОГОВІР №</w:t>
      </w:r>
      <w:r w:rsidR="00444090" w:rsidRPr="00532D99">
        <w:rPr>
          <w:b/>
        </w:rPr>
        <w:t>__/__/__-__</w:t>
      </w:r>
    </w:p>
    <w:p w14:paraId="7893EDE8" w14:textId="77777777" w:rsidR="00F84F54" w:rsidRPr="00532D99" w:rsidRDefault="00F84F54" w:rsidP="00F84F54">
      <w:pPr>
        <w:jc w:val="center"/>
        <w:rPr>
          <w:b/>
        </w:rPr>
      </w:pPr>
      <w:r w:rsidRPr="00532D99">
        <w:rPr>
          <w:b/>
        </w:rPr>
        <w:t>про постачання електричної енергії споживачу</w:t>
      </w:r>
    </w:p>
    <w:p w14:paraId="5E1ACBE0" w14:textId="77777777" w:rsidR="00F84F54" w:rsidRPr="00532D99" w:rsidRDefault="00F84F54" w:rsidP="00E24763">
      <w:pPr>
        <w:pStyle w:val="1"/>
        <w:rPr>
          <w:sz w:val="24"/>
          <w:szCs w:val="24"/>
        </w:rPr>
      </w:pPr>
    </w:p>
    <w:p w14:paraId="450C2E1C" w14:textId="0CCBC9CE" w:rsidR="00F84F54" w:rsidRPr="00532D99" w:rsidRDefault="00F84F54" w:rsidP="00F84F54">
      <w:pPr>
        <w:ind w:firstLine="708"/>
      </w:pPr>
      <w:r w:rsidRPr="00532D99">
        <w:rPr>
          <w:b/>
        </w:rPr>
        <w:t xml:space="preserve">м. </w:t>
      </w:r>
      <w:r w:rsidR="008242A5" w:rsidRPr="00532D99">
        <w:rPr>
          <w:b/>
        </w:rPr>
        <w:t xml:space="preserve">Чернігів    </w:t>
      </w:r>
      <w:r w:rsidRPr="00532D99">
        <w:rPr>
          <w:b/>
        </w:rPr>
        <w:t xml:space="preserve">                                                                                                   «</w:t>
      </w:r>
      <w:r w:rsidR="006B0DF2" w:rsidRPr="00532D99">
        <w:rPr>
          <w:b/>
        </w:rPr>
        <w:t>__</w:t>
      </w:r>
      <w:r w:rsidRPr="00532D99">
        <w:rPr>
          <w:b/>
        </w:rPr>
        <w:t xml:space="preserve">» </w:t>
      </w:r>
      <w:r w:rsidR="006B0DF2" w:rsidRPr="00532D99">
        <w:rPr>
          <w:b/>
        </w:rPr>
        <w:t>______</w:t>
      </w:r>
      <w:r w:rsidRPr="00532D99">
        <w:rPr>
          <w:b/>
        </w:rPr>
        <w:t xml:space="preserve"> 202</w:t>
      </w:r>
      <w:r w:rsidR="006B0DF2" w:rsidRPr="00532D99">
        <w:rPr>
          <w:b/>
        </w:rPr>
        <w:t>_</w:t>
      </w:r>
      <w:r w:rsidRPr="00532D99">
        <w:rPr>
          <w:b/>
        </w:rPr>
        <w:t xml:space="preserve"> р</w:t>
      </w:r>
      <w:r w:rsidRPr="00532D99">
        <w:t>.</w:t>
      </w:r>
    </w:p>
    <w:p w14:paraId="7F51CAEC" w14:textId="77777777" w:rsidR="00F84F54" w:rsidRPr="00532D99" w:rsidRDefault="00F84F54" w:rsidP="00F84F54">
      <w:pPr>
        <w:rPr>
          <w:b/>
        </w:rPr>
      </w:pPr>
    </w:p>
    <w:p w14:paraId="7FE2CF5E" w14:textId="23F7D76B" w:rsidR="00F84F54" w:rsidRPr="00532D99" w:rsidRDefault="008242A5" w:rsidP="00F84F54">
      <w:pPr>
        <w:ind w:firstLine="708"/>
        <w:jc w:val="both"/>
      </w:pPr>
      <w:r w:rsidRPr="00532D99">
        <w:rPr>
          <w:b/>
        </w:rPr>
        <w:t xml:space="preserve">ТОВАРИСТВО З ОБМЕЖЕНОЮ ВІДПОВІДАЛЬНІСТЮ «ВОЛЬТРА» </w:t>
      </w:r>
      <w:r w:rsidR="00F84F54" w:rsidRPr="00532D99">
        <w:t xml:space="preserve">(далі – Постачальник), яке діє на підставі ліцензії на право провадження господарської діяльності з постачання електричної енергії споживачу, виданої Постановою НКРЕКП від </w:t>
      </w:r>
      <w:r w:rsidRPr="00532D99">
        <w:t>13.01.2026 р.</w:t>
      </w:r>
      <w:r w:rsidR="00F84F54" w:rsidRPr="00532D99">
        <w:t xml:space="preserve"> за №</w:t>
      </w:r>
      <w:r w:rsidRPr="00532D99">
        <w:t>4</w:t>
      </w:r>
      <w:r w:rsidR="00F84F54" w:rsidRPr="00532D99">
        <w:t xml:space="preserve">, </w:t>
      </w:r>
      <w:r w:rsidR="005F52B8" w:rsidRPr="00532D99">
        <w:rPr>
          <w:bCs/>
        </w:rPr>
        <w:t>має статус платника податку на загальних умовах</w:t>
      </w:r>
      <w:r w:rsidR="005F52B8" w:rsidRPr="00532D99">
        <w:t xml:space="preserve">, </w:t>
      </w:r>
      <w:r w:rsidR="00F84F54" w:rsidRPr="00532D99">
        <w:t xml:space="preserve">в особі </w:t>
      </w:r>
      <w:r w:rsidRPr="00532D99">
        <w:t>д</w:t>
      </w:r>
      <w:r w:rsidR="00F84F54" w:rsidRPr="00532D99">
        <w:t>иректора</w:t>
      </w:r>
      <w:r w:rsidRPr="00532D99">
        <w:t xml:space="preserve"> Костюкова В’ячеслава Олександровича</w:t>
      </w:r>
      <w:r w:rsidR="00F84F54" w:rsidRPr="00532D99">
        <w:t xml:space="preserve">, </w:t>
      </w:r>
      <w:r w:rsidR="005F78D7" w:rsidRPr="00532D99">
        <w:t>який</w:t>
      </w:r>
      <w:r w:rsidR="00F84F54" w:rsidRPr="00532D99">
        <w:t xml:space="preserve"> діє на підставі Статуту, та</w:t>
      </w:r>
    </w:p>
    <w:p w14:paraId="77853A60" w14:textId="5954FC89" w:rsidR="006633E5" w:rsidRPr="00532D99" w:rsidRDefault="00E24763" w:rsidP="00B4554D">
      <w:pPr>
        <w:ind w:firstLine="709"/>
        <w:jc w:val="both"/>
        <w:rPr>
          <w:b/>
          <w:bCs/>
        </w:rPr>
      </w:pPr>
      <w:r w:rsidRPr="00532D99">
        <w:rPr>
          <w:b/>
        </w:rPr>
        <w:t xml:space="preserve"> </w:t>
      </w:r>
      <w:r w:rsidRPr="00532D99">
        <w:rPr>
          <w:b/>
          <w:bCs/>
        </w:rPr>
        <w:t>ТОВАРИСТВО З ОБМЕЖЕНОЮ ВІДПОВІДАЛЬНІСТЮ «</w:t>
      </w:r>
      <w:r w:rsidR="006B0DF2" w:rsidRPr="00532D99">
        <w:rPr>
          <w:b/>
          <w:bCs/>
        </w:rPr>
        <w:t>____________</w:t>
      </w:r>
      <w:r w:rsidRPr="00532D99">
        <w:rPr>
          <w:b/>
          <w:bCs/>
        </w:rPr>
        <w:t>»</w:t>
      </w:r>
      <w:r w:rsidR="00F84F54" w:rsidRPr="00532D99">
        <w:rPr>
          <w:b/>
        </w:rPr>
        <w:t xml:space="preserve"> </w:t>
      </w:r>
      <w:r w:rsidR="00F84F54" w:rsidRPr="00532D99">
        <w:rPr>
          <w:bCs/>
        </w:rPr>
        <w:t xml:space="preserve">(надалі також - Споживач), має статус платника податку на загальних умовах, в особі </w:t>
      </w:r>
      <w:r w:rsidR="008242A5" w:rsidRPr="00532D99">
        <w:rPr>
          <w:bCs/>
        </w:rPr>
        <w:t>д</w:t>
      </w:r>
      <w:r w:rsidRPr="00532D99">
        <w:rPr>
          <w:bCs/>
        </w:rPr>
        <w:t xml:space="preserve">иректора </w:t>
      </w:r>
      <w:r w:rsidR="006B0DF2" w:rsidRPr="00532D99">
        <w:rPr>
          <w:bCs/>
        </w:rPr>
        <w:t>_______________</w:t>
      </w:r>
      <w:r w:rsidR="00F84F54" w:rsidRPr="00532D99">
        <w:rPr>
          <w:bCs/>
        </w:rPr>
        <w:t xml:space="preserve">, </w:t>
      </w:r>
      <w:r w:rsidR="005F78D7" w:rsidRPr="00532D99">
        <w:rPr>
          <w:bCs/>
        </w:rPr>
        <w:t>який</w:t>
      </w:r>
      <w:r w:rsidR="00F84F54" w:rsidRPr="00532D99">
        <w:rPr>
          <w:bCs/>
        </w:rPr>
        <w:t xml:space="preserve"> діє на підставі</w:t>
      </w:r>
      <w:r w:rsidRPr="00532D99">
        <w:rPr>
          <w:bCs/>
        </w:rPr>
        <w:t xml:space="preserve"> Статуту </w:t>
      </w:r>
      <w:r w:rsidR="00F84F54" w:rsidRPr="00532D99">
        <w:rPr>
          <w:bCs/>
        </w:rPr>
        <w:t>(разом іменовані – Сторони</w:t>
      </w:r>
      <w:r w:rsidR="005F78D7" w:rsidRPr="00532D99">
        <w:rPr>
          <w:bCs/>
        </w:rPr>
        <w:t>, а кожен окремо - Сторона</w:t>
      </w:r>
      <w:r w:rsidR="00F84F54" w:rsidRPr="00532D99">
        <w:rPr>
          <w:bCs/>
        </w:rPr>
        <w:t xml:space="preserve">), уклали цей </w:t>
      </w:r>
      <w:r w:rsidR="005F78D7" w:rsidRPr="00532D99">
        <w:rPr>
          <w:bCs/>
        </w:rPr>
        <w:t>Д</w:t>
      </w:r>
      <w:r w:rsidR="00F84F54" w:rsidRPr="00532D99">
        <w:rPr>
          <w:bCs/>
        </w:rPr>
        <w:t xml:space="preserve">оговір про постачання електричної енергії споживачу </w:t>
      </w:r>
      <w:r w:rsidR="005F78D7" w:rsidRPr="00532D99">
        <w:rPr>
          <w:bCs/>
        </w:rPr>
        <w:t xml:space="preserve">(надалі також – Договір) </w:t>
      </w:r>
      <w:r w:rsidR="00F84F54" w:rsidRPr="00532D99">
        <w:rPr>
          <w:bCs/>
        </w:rPr>
        <w:t>про наступне.</w:t>
      </w:r>
    </w:p>
    <w:p w14:paraId="795F7D2E" w14:textId="77777777" w:rsidR="00F84F54" w:rsidRPr="00532D99" w:rsidRDefault="00F84F54" w:rsidP="00F84F54">
      <w:pPr>
        <w:ind w:firstLine="708"/>
        <w:jc w:val="both"/>
        <w:rPr>
          <w:bCs/>
        </w:rPr>
      </w:pPr>
    </w:p>
    <w:p w14:paraId="30D3D126" w14:textId="77777777" w:rsidR="00B4554D" w:rsidRPr="00532D99" w:rsidRDefault="00B4554D" w:rsidP="00B4554D">
      <w:pPr>
        <w:ind w:firstLine="709"/>
        <w:jc w:val="center"/>
        <w:rPr>
          <w:b/>
        </w:rPr>
      </w:pPr>
      <w:r w:rsidRPr="00532D99">
        <w:rPr>
          <w:b/>
        </w:rPr>
        <w:t>1. Загальні положення</w:t>
      </w:r>
    </w:p>
    <w:p w14:paraId="490B5DE5" w14:textId="77777777" w:rsidR="00B4554D" w:rsidRPr="00532D99" w:rsidRDefault="00B4554D" w:rsidP="00B4554D">
      <w:pPr>
        <w:ind w:firstLine="709"/>
        <w:jc w:val="both"/>
      </w:pPr>
      <w:r w:rsidRPr="00532D99">
        <w:t>1.1. Цей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541DF1C8" w14:textId="77777777" w:rsidR="00B4554D" w:rsidRPr="00532D99" w:rsidRDefault="00B4554D" w:rsidP="00B4554D">
      <w:pPr>
        <w:ind w:firstLine="709"/>
        <w:jc w:val="both"/>
      </w:pPr>
      <w:r w:rsidRPr="00532D99">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1BD16C76" w14:textId="1E1B8E11" w:rsidR="00B4554D" w:rsidRPr="00532D99" w:rsidRDefault="00B4554D" w:rsidP="00DD72AF">
      <w:pPr>
        <w:widowControl w:val="0"/>
        <w:tabs>
          <w:tab w:val="left" w:pos="200"/>
        </w:tabs>
        <w:snapToGrid w:val="0"/>
        <w:ind w:firstLine="709"/>
        <w:jc w:val="both"/>
        <w:rPr>
          <w:shd w:val="clear" w:color="auto" w:fill="FFFFFF"/>
        </w:rPr>
      </w:pPr>
      <w:r w:rsidRPr="00532D99">
        <w:rPr>
          <w:shd w:val="clear" w:color="auto" w:fill="FFFFFF"/>
        </w:rPr>
        <w:t xml:space="preserve">1.3. Сторони дійшли взаємної згоди здійснювати документообіг у електронному вигляді та здійснювати обмін документами (акти, рахунки, акти звіряння тощо) у вигляді електронних документів із застосуванням засобу кваліфікованого електронного підпису і базуються на кваліфікованому сертифікаті відкритого ключа (надалі – КЕП/УЕП) </w:t>
      </w:r>
      <w:r w:rsidR="00444090" w:rsidRPr="00532D99">
        <w:rPr>
          <w:shd w:val="clear" w:color="auto" w:fill="FFFFFF"/>
        </w:rPr>
        <w:t>за допомогою сервісу для електронного документообігу "Вчасно", або програмного забезпечення "M.E.Doc"</w:t>
      </w:r>
      <w:r w:rsidR="00DD72AF" w:rsidRPr="00532D99">
        <w:rPr>
          <w:shd w:val="clear" w:color="auto" w:fill="FFFFFF"/>
        </w:rPr>
        <w:t xml:space="preserve"> </w:t>
      </w:r>
      <w:r w:rsidRPr="00532D99">
        <w:rPr>
          <w:shd w:val="clear" w:color="auto" w:fill="FFFFFF"/>
        </w:rPr>
        <w:t>(надалі – система ЕДО). У разі використання Сторонами різних систем електронного документообігу або КЕП/УЕП різних Центрів сертифікації ключів (ЦСК) – зазначені системи або КЕП/УЕП повинні мати можливість взаємної роботи та верифікації ключів один з одним.</w:t>
      </w:r>
    </w:p>
    <w:p w14:paraId="4C3AA66F" w14:textId="77777777" w:rsidR="00B4554D" w:rsidRPr="00532D99" w:rsidRDefault="00B4554D" w:rsidP="00B4554D">
      <w:pPr>
        <w:widowControl w:val="0"/>
        <w:tabs>
          <w:tab w:val="left" w:pos="200"/>
        </w:tabs>
        <w:snapToGrid w:val="0"/>
        <w:ind w:firstLine="709"/>
        <w:jc w:val="both"/>
        <w:rPr>
          <w:color w:val="000000"/>
          <w:shd w:val="clear" w:color="auto" w:fill="FFFFFF"/>
        </w:rPr>
      </w:pPr>
      <w:r w:rsidRPr="00532D99">
        <w:rPr>
          <w:iCs/>
        </w:rPr>
        <w:t>1.4.</w:t>
      </w:r>
      <w:r w:rsidRPr="00532D99">
        <w:t xml:space="preserve"> </w:t>
      </w:r>
      <w:r w:rsidRPr="00532D99">
        <w:rPr>
          <w:color w:val="000000"/>
        </w:rPr>
        <w:t xml:space="preserve">Сторони дійшли згоди визначити у </w:t>
      </w:r>
      <w:r w:rsidRPr="00532D99">
        <w:rPr>
          <w:i/>
          <w:iCs/>
          <w:color w:val="000000"/>
        </w:rPr>
        <w:t xml:space="preserve">Договорі </w:t>
      </w:r>
      <w:r w:rsidRPr="00532D99">
        <w:rPr>
          <w:color w:val="000000"/>
        </w:rPr>
        <w:t xml:space="preserve">додатково наступні </w:t>
      </w:r>
      <w:r w:rsidRPr="00532D99">
        <w:rPr>
          <w:color w:val="000000"/>
          <w:shd w:val="clear" w:color="auto" w:fill="FFFFFF"/>
        </w:rPr>
        <w:t>терміни (їх скорочення):</w:t>
      </w:r>
    </w:p>
    <w:p w14:paraId="010FD9AD" w14:textId="77777777" w:rsidR="00B4554D" w:rsidRPr="00532D99" w:rsidRDefault="00B4554D" w:rsidP="00B4554D">
      <w:pPr>
        <w:pStyle w:val="a5"/>
        <w:numPr>
          <w:ilvl w:val="0"/>
          <w:numId w:val="2"/>
        </w:numPr>
        <w:ind w:left="851" w:firstLine="0"/>
        <w:jc w:val="both"/>
        <w:rPr>
          <w:rFonts w:ascii="Times New Roman" w:hAnsi="Times New Roman"/>
          <w:iCs/>
          <w:szCs w:val="24"/>
          <w:lang w:val="uk-UA"/>
        </w:rPr>
      </w:pPr>
      <w:r w:rsidRPr="00532D99">
        <w:rPr>
          <w:rFonts w:ascii="Times New Roman" w:hAnsi="Times New Roman"/>
          <w:i/>
          <w:iCs/>
          <w:szCs w:val="24"/>
          <w:lang w:val="uk-UA"/>
        </w:rPr>
        <w:t>Електронний документ</w:t>
      </w:r>
      <w:r w:rsidRPr="00532D99">
        <w:rPr>
          <w:rFonts w:ascii="Times New Roman" w:hAnsi="Times New Roman"/>
          <w:iCs/>
          <w:szCs w:val="24"/>
          <w:lang w:val="uk-UA"/>
        </w:rPr>
        <w:t xml:space="preserve"> - документ, інформація в якому зафіксована у вигляді електронних даних, включаючи обов’язкові реквізити документа;</w:t>
      </w:r>
    </w:p>
    <w:p w14:paraId="581E8428" w14:textId="77777777" w:rsidR="00B4554D" w:rsidRPr="00532D99" w:rsidRDefault="00B4554D" w:rsidP="00B4554D">
      <w:pPr>
        <w:pStyle w:val="a5"/>
        <w:numPr>
          <w:ilvl w:val="0"/>
          <w:numId w:val="2"/>
        </w:numPr>
        <w:ind w:left="851" w:firstLine="0"/>
        <w:jc w:val="both"/>
        <w:rPr>
          <w:rFonts w:ascii="Times New Roman" w:hAnsi="Times New Roman"/>
          <w:iCs/>
          <w:szCs w:val="24"/>
          <w:lang w:val="uk-UA"/>
        </w:rPr>
      </w:pPr>
      <w:r w:rsidRPr="00532D99">
        <w:rPr>
          <w:rFonts w:ascii="Times New Roman" w:hAnsi="Times New Roman"/>
          <w:i/>
          <w:iCs/>
          <w:szCs w:val="24"/>
          <w:lang w:val="uk-UA"/>
        </w:rPr>
        <w:t>Оригінал електронного документа</w:t>
      </w:r>
      <w:r w:rsidRPr="00532D99">
        <w:rPr>
          <w:rFonts w:ascii="Times New Roman" w:hAnsi="Times New Roman"/>
          <w:szCs w:val="24"/>
          <w:shd w:val="clear" w:color="auto" w:fill="FFFFFF"/>
          <w:lang w:val="uk-UA"/>
        </w:rPr>
        <w:t xml:space="preserve"> </w:t>
      </w:r>
      <w:r w:rsidRPr="00532D99">
        <w:rPr>
          <w:rFonts w:ascii="Times New Roman" w:hAnsi="Times New Roman"/>
          <w:iCs/>
          <w:szCs w:val="24"/>
          <w:lang w:val="uk-UA"/>
        </w:rPr>
        <w:t>-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w:t>
      </w:r>
      <w:hyperlink r:id="rId7" w:tgtFrame="_blank">
        <w:r w:rsidRPr="00532D99">
          <w:rPr>
            <w:rFonts w:ascii="Times New Roman" w:hAnsi="Times New Roman"/>
            <w:iCs/>
            <w:szCs w:val="24"/>
            <w:lang w:val="uk-UA"/>
          </w:rPr>
          <w:t>Закону України</w:t>
        </w:r>
      </w:hyperlink>
      <w:r w:rsidRPr="00532D99">
        <w:rPr>
          <w:rFonts w:ascii="Times New Roman" w:hAnsi="Times New Roman"/>
          <w:iCs/>
          <w:szCs w:val="24"/>
          <w:lang w:val="uk-UA"/>
        </w:rPr>
        <w:t> "Про електронні довірчі послуги";</w:t>
      </w:r>
    </w:p>
    <w:p w14:paraId="25C0E939" w14:textId="77777777" w:rsidR="00B4554D" w:rsidRPr="00532D99" w:rsidRDefault="00B4554D" w:rsidP="00B4554D">
      <w:pPr>
        <w:pStyle w:val="a5"/>
        <w:numPr>
          <w:ilvl w:val="0"/>
          <w:numId w:val="2"/>
        </w:numPr>
        <w:ind w:left="851" w:firstLine="0"/>
        <w:jc w:val="both"/>
        <w:rPr>
          <w:rFonts w:ascii="Times New Roman" w:hAnsi="Times New Roman"/>
          <w:iCs/>
          <w:szCs w:val="24"/>
          <w:lang w:val="uk-UA"/>
        </w:rPr>
      </w:pPr>
      <w:r w:rsidRPr="00532D99">
        <w:rPr>
          <w:rFonts w:ascii="Times New Roman" w:hAnsi="Times New Roman"/>
          <w:i/>
          <w:iCs/>
          <w:szCs w:val="24"/>
          <w:lang w:val="uk-UA"/>
        </w:rPr>
        <w:t>Обов’язковий реквізит електронного документа</w:t>
      </w:r>
      <w:r w:rsidRPr="00532D99">
        <w:rPr>
          <w:rFonts w:ascii="Times New Roman" w:hAnsi="Times New Roman"/>
          <w:iCs/>
          <w:szCs w:val="24"/>
          <w:lang w:val="uk-UA"/>
        </w:rPr>
        <w:t xml:space="preserve"> - обов’язкові дані в електронному документі, без яких він не може бути підставою для його обліку і не матиме юридичної сили;</w:t>
      </w:r>
    </w:p>
    <w:p w14:paraId="74BFE3DB" w14:textId="77777777" w:rsidR="00B4554D" w:rsidRPr="00532D99" w:rsidRDefault="00B4554D" w:rsidP="00B4554D">
      <w:pPr>
        <w:pStyle w:val="a5"/>
        <w:numPr>
          <w:ilvl w:val="0"/>
          <w:numId w:val="2"/>
        </w:numPr>
        <w:ind w:left="851" w:firstLine="0"/>
        <w:jc w:val="both"/>
        <w:rPr>
          <w:rFonts w:ascii="Times New Roman" w:hAnsi="Times New Roman"/>
          <w:iCs/>
          <w:szCs w:val="24"/>
          <w:lang w:val="uk-UA"/>
        </w:rPr>
      </w:pPr>
      <w:r w:rsidRPr="00532D99">
        <w:rPr>
          <w:rFonts w:ascii="Times New Roman" w:hAnsi="Times New Roman"/>
          <w:i/>
          <w:iCs/>
          <w:szCs w:val="24"/>
          <w:lang w:val="uk-UA"/>
        </w:rPr>
        <w:t>Кваліфікований електронний підпис ( далі - КЕП) -</w:t>
      </w:r>
      <w:r w:rsidRPr="00532D99">
        <w:rPr>
          <w:rFonts w:ascii="Arial" w:hAnsi="Arial" w:cs="Arial"/>
          <w:szCs w:val="24"/>
          <w:shd w:val="clear" w:color="auto" w:fill="FFFFFF"/>
          <w:lang w:val="uk-UA"/>
        </w:rPr>
        <w:t xml:space="preserve"> </w:t>
      </w:r>
      <w:r w:rsidRPr="00532D99">
        <w:rPr>
          <w:rFonts w:ascii="Times New Roman" w:hAnsi="Times New Roman"/>
          <w:iCs/>
          <w:szCs w:val="24"/>
          <w:lang w:val="uk-UA"/>
        </w:rPr>
        <w:t>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14:paraId="00953296" w14:textId="77777777" w:rsidR="00B4554D" w:rsidRPr="00532D99" w:rsidRDefault="00B4554D" w:rsidP="00B4554D">
      <w:pPr>
        <w:pStyle w:val="a5"/>
        <w:numPr>
          <w:ilvl w:val="0"/>
          <w:numId w:val="2"/>
        </w:numPr>
        <w:ind w:left="851" w:firstLine="0"/>
        <w:jc w:val="both"/>
        <w:rPr>
          <w:rFonts w:ascii="Times New Roman" w:hAnsi="Times New Roman"/>
          <w:iCs/>
          <w:szCs w:val="24"/>
          <w:lang w:val="uk-UA"/>
        </w:rPr>
      </w:pPr>
      <w:bookmarkStart w:id="0" w:name="n14"/>
      <w:bookmarkEnd w:id="0"/>
      <w:r w:rsidRPr="00532D99">
        <w:rPr>
          <w:rFonts w:ascii="Times New Roman" w:hAnsi="Times New Roman"/>
          <w:i/>
          <w:iCs/>
          <w:szCs w:val="24"/>
          <w:lang w:val="uk-UA"/>
        </w:rPr>
        <w:t>Автор електронного документа</w:t>
      </w:r>
      <w:r w:rsidRPr="00532D99">
        <w:rPr>
          <w:rFonts w:ascii="Times New Roman" w:hAnsi="Times New Roman"/>
          <w:iCs/>
          <w:szCs w:val="24"/>
          <w:lang w:val="uk-UA"/>
        </w:rPr>
        <w:t xml:space="preserve"> - фізична або юридична особа, яка створила електронний документ;</w:t>
      </w:r>
    </w:p>
    <w:p w14:paraId="76C258DD" w14:textId="77777777" w:rsidR="00B4554D" w:rsidRPr="00532D99" w:rsidRDefault="00B4554D"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t xml:space="preserve">Розрахунковий місяць – </w:t>
      </w:r>
      <w:r w:rsidRPr="00532D99">
        <w:rPr>
          <w:rFonts w:ascii="Times New Roman" w:hAnsi="Times New Roman"/>
          <w:b/>
          <w:bCs/>
          <w:szCs w:val="24"/>
          <w:lang w:val="uk-UA"/>
        </w:rPr>
        <w:t>календарний місяць</w:t>
      </w:r>
      <w:r w:rsidRPr="00532D99">
        <w:rPr>
          <w:rFonts w:ascii="Times New Roman" w:hAnsi="Times New Roman"/>
          <w:szCs w:val="24"/>
          <w:lang w:val="uk-UA"/>
        </w:rPr>
        <w:t xml:space="preserve"> (з першого по останнє число місяця включно) </w:t>
      </w:r>
      <w:r w:rsidRPr="00532D99">
        <w:rPr>
          <w:rFonts w:ascii="Times New Roman" w:hAnsi="Times New Roman"/>
          <w:iCs/>
          <w:szCs w:val="24"/>
          <w:lang w:val="uk-UA"/>
        </w:rPr>
        <w:t xml:space="preserve">у якому відбувається постачання електричної енергії </w:t>
      </w:r>
      <w:r w:rsidRPr="00532D99">
        <w:rPr>
          <w:rFonts w:ascii="Times New Roman" w:hAnsi="Times New Roman"/>
          <w:i/>
          <w:szCs w:val="24"/>
          <w:lang w:val="uk-UA"/>
        </w:rPr>
        <w:t>Споживачу</w:t>
      </w:r>
      <w:r w:rsidRPr="00532D99">
        <w:rPr>
          <w:rFonts w:ascii="Times New Roman" w:hAnsi="Times New Roman"/>
          <w:szCs w:val="24"/>
          <w:lang w:val="uk-UA"/>
        </w:rPr>
        <w:t xml:space="preserve">, </w:t>
      </w:r>
      <w:r w:rsidRPr="00532D99">
        <w:rPr>
          <w:rFonts w:ascii="Times New Roman" w:hAnsi="Times New Roman"/>
          <w:i/>
          <w:iCs/>
          <w:color w:val="333333"/>
          <w:szCs w:val="24"/>
          <w:shd w:val="clear" w:color="auto" w:fill="FFFFFF"/>
          <w:lang w:val="uk-UA"/>
        </w:rPr>
        <w:t>Розрахунковий місяць</w:t>
      </w:r>
      <w:r w:rsidRPr="00532D99">
        <w:rPr>
          <w:rFonts w:ascii="Times New Roman" w:hAnsi="Times New Roman"/>
          <w:color w:val="333333"/>
          <w:szCs w:val="24"/>
          <w:shd w:val="clear" w:color="auto" w:fill="FFFFFF"/>
          <w:lang w:val="uk-UA"/>
        </w:rPr>
        <w:t xml:space="preserve"> відповідно до </w:t>
      </w:r>
      <w:r w:rsidRPr="00532D99">
        <w:rPr>
          <w:rFonts w:ascii="Times New Roman" w:hAnsi="Times New Roman"/>
          <w:i/>
          <w:iCs/>
          <w:color w:val="333333"/>
          <w:szCs w:val="24"/>
          <w:shd w:val="clear" w:color="auto" w:fill="FFFFFF"/>
          <w:lang w:val="uk-UA"/>
        </w:rPr>
        <w:t>ПРРЕЕ;</w:t>
      </w:r>
    </w:p>
    <w:p w14:paraId="18D81538" w14:textId="77777777" w:rsidR="00B4554D" w:rsidRPr="00532D99" w:rsidRDefault="00B4554D"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t>Електронна пошта</w:t>
      </w:r>
      <w:r w:rsidRPr="00532D99">
        <w:rPr>
          <w:rFonts w:ascii="Times New Roman" w:hAnsi="Times New Roman"/>
          <w:szCs w:val="24"/>
          <w:lang w:val="uk-UA"/>
        </w:rPr>
        <w:t xml:space="preserve"> – офіційна електронна адреса Сторони </w:t>
      </w:r>
      <w:r w:rsidRPr="00532D99">
        <w:rPr>
          <w:rFonts w:ascii="Times New Roman" w:hAnsi="Times New Roman"/>
          <w:i/>
          <w:iCs/>
          <w:szCs w:val="24"/>
          <w:lang w:val="uk-UA"/>
        </w:rPr>
        <w:t>Договору</w:t>
      </w:r>
      <w:r w:rsidRPr="00532D99">
        <w:rPr>
          <w:rFonts w:ascii="Times New Roman" w:hAnsi="Times New Roman"/>
          <w:szCs w:val="24"/>
          <w:lang w:val="uk-UA"/>
        </w:rPr>
        <w:t xml:space="preserve"> зазначена у розділі 14 цього Договору;</w:t>
      </w:r>
    </w:p>
    <w:p w14:paraId="34B2B8D2" w14:textId="5B214D5F" w:rsidR="00B4554D" w:rsidRPr="00532D99" w:rsidRDefault="00B4554D"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t xml:space="preserve">Адреса місцезнаходження </w:t>
      </w:r>
      <w:r w:rsidRPr="00532D99">
        <w:rPr>
          <w:rFonts w:ascii="Times New Roman" w:hAnsi="Times New Roman"/>
          <w:szCs w:val="24"/>
          <w:lang w:val="uk-UA"/>
        </w:rPr>
        <w:t>– місцезнаходження Сторони відповідно до даних Єдиного державного реєстру юридичних осіб, фізичних осіб-підприємців та громадських формувань;</w:t>
      </w:r>
    </w:p>
    <w:p w14:paraId="27A2266E" w14:textId="13E3D45A" w:rsidR="005C20C0" w:rsidRPr="00532D99" w:rsidRDefault="005C20C0"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t xml:space="preserve">Поштова адреса </w:t>
      </w:r>
      <w:r w:rsidRPr="00532D99">
        <w:rPr>
          <w:rFonts w:ascii="Times New Roman" w:hAnsi="Times New Roman"/>
          <w:szCs w:val="24"/>
          <w:lang w:val="uk-UA"/>
        </w:rPr>
        <w:t>– адреса Сторони для листування кореспонденцією;</w:t>
      </w:r>
    </w:p>
    <w:p w14:paraId="476921F6" w14:textId="77777777" w:rsidR="00B4554D" w:rsidRPr="00532D99" w:rsidRDefault="00B4554D"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t xml:space="preserve">ОСР </w:t>
      </w:r>
      <w:r w:rsidRPr="00532D99">
        <w:rPr>
          <w:rFonts w:ascii="Times New Roman" w:hAnsi="Times New Roman"/>
          <w:szCs w:val="24"/>
          <w:lang w:val="uk-UA"/>
        </w:rPr>
        <w:t>– Оператор системи розподілу;</w:t>
      </w:r>
    </w:p>
    <w:p w14:paraId="2748B3C2" w14:textId="77777777" w:rsidR="00B4554D" w:rsidRPr="00532D99" w:rsidRDefault="00B4554D"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lastRenderedPageBreak/>
        <w:t>Плановий обсяг –</w:t>
      </w:r>
      <w:r w:rsidRPr="00532D99">
        <w:rPr>
          <w:rFonts w:ascii="Times New Roman" w:hAnsi="Times New Roman"/>
          <w:spacing w:val="2"/>
          <w:szCs w:val="24"/>
          <w:lang w:val="uk-UA"/>
        </w:rPr>
        <w:t xml:space="preserve"> </w:t>
      </w:r>
      <w:r w:rsidRPr="00532D99">
        <w:rPr>
          <w:rFonts w:ascii="Times New Roman" w:hAnsi="Times New Roman"/>
          <w:color w:val="000000"/>
          <w:spacing w:val="5"/>
          <w:szCs w:val="24"/>
          <w:lang w:val="uk-UA"/>
        </w:rPr>
        <w:t>прогнозований</w:t>
      </w:r>
      <w:r w:rsidRPr="00532D99">
        <w:rPr>
          <w:rFonts w:ascii="Times New Roman" w:hAnsi="Times New Roman"/>
          <w:spacing w:val="3"/>
          <w:szCs w:val="24"/>
          <w:lang w:val="uk-UA"/>
        </w:rPr>
        <w:t xml:space="preserve"> </w:t>
      </w:r>
      <w:r w:rsidRPr="00532D99">
        <w:rPr>
          <w:rFonts w:ascii="Times New Roman" w:hAnsi="Times New Roman"/>
          <w:color w:val="000000"/>
          <w:spacing w:val="4"/>
          <w:szCs w:val="24"/>
          <w:lang w:val="uk-UA"/>
        </w:rPr>
        <w:t>обсяг</w:t>
      </w:r>
      <w:r w:rsidRPr="00532D99">
        <w:rPr>
          <w:rFonts w:ascii="Times New Roman" w:hAnsi="Times New Roman"/>
          <w:spacing w:val="2"/>
          <w:szCs w:val="24"/>
          <w:lang w:val="uk-UA"/>
        </w:rPr>
        <w:t xml:space="preserve"> </w:t>
      </w:r>
      <w:r w:rsidRPr="00532D99">
        <w:rPr>
          <w:rFonts w:ascii="Times New Roman" w:hAnsi="Times New Roman"/>
          <w:color w:val="000000"/>
          <w:spacing w:val="5"/>
          <w:szCs w:val="24"/>
          <w:lang w:val="uk-UA"/>
        </w:rPr>
        <w:t>постачання</w:t>
      </w:r>
      <w:r w:rsidRPr="00532D99">
        <w:rPr>
          <w:rFonts w:ascii="Times New Roman" w:hAnsi="Times New Roman"/>
          <w:spacing w:val="2"/>
          <w:szCs w:val="24"/>
          <w:lang w:val="uk-UA"/>
        </w:rPr>
        <w:t xml:space="preserve"> </w:t>
      </w:r>
      <w:r w:rsidRPr="00532D99">
        <w:rPr>
          <w:rFonts w:ascii="Times New Roman" w:hAnsi="Times New Roman"/>
          <w:color w:val="000000"/>
          <w:spacing w:val="4"/>
          <w:szCs w:val="24"/>
          <w:lang w:val="uk-UA"/>
        </w:rPr>
        <w:t>електричної</w:t>
      </w:r>
      <w:r w:rsidRPr="00532D99">
        <w:rPr>
          <w:rFonts w:ascii="Times New Roman" w:hAnsi="Times New Roman"/>
          <w:spacing w:val="3"/>
          <w:szCs w:val="24"/>
          <w:lang w:val="uk-UA"/>
        </w:rPr>
        <w:t xml:space="preserve"> </w:t>
      </w:r>
      <w:r w:rsidRPr="00532D99">
        <w:rPr>
          <w:rFonts w:ascii="Times New Roman" w:hAnsi="Times New Roman"/>
          <w:color w:val="000000"/>
          <w:spacing w:val="4"/>
          <w:szCs w:val="24"/>
          <w:lang w:val="uk-UA"/>
        </w:rPr>
        <w:t xml:space="preserve">енергії у </w:t>
      </w:r>
      <w:r w:rsidRPr="00532D99">
        <w:rPr>
          <w:rFonts w:ascii="Times New Roman" w:hAnsi="Times New Roman"/>
          <w:i/>
          <w:iCs/>
          <w:color w:val="000000"/>
          <w:spacing w:val="4"/>
          <w:szCs w:val="24"/>
          <w:lang w:val="uk-UA"/>
        </w:rPr>
        <w:t>Розрахунковому місяці</w:t>
      </w:r>
      <w:r w:rsidRPr="00532D99">
        <w:rPr>
          <w:rFonts w:ascii="Times New Roman" w:hAnsi="Times New Roman"/>
          <w:i/>
          <w:iCs/>
          <w:szCs w:val="24"/>
          <w:lang w:val="uk-UA"/>
        </w:rPr>
        <w:t xml:space="preserve">, </w:t>
      </w:r>
      <w:r w:rsidRPr="00532D99">
        <w:rPr>
          <w:rFonts w:ascii="Times New Roman" w:hAnsi="Times New Roman"/>
          <w:szCs w:val="24"/>
          <w:lang w:val="uk-UA"/>
        </w:rPr>
        <w:t>визначений</w:t>
      </w:r>
      <w:r w:rsidRPr="00532D99">
        <w:rPr>
          <w:rFonts w:ascii="Times New Roman" w:hAnsi="Times New Roman"/>
          <w:i/>
          <w:iCs/>
          <w:szCs w:val="24"/>
          <w:lang w:val="uk-UA"/>
        </w:rPr>
        <w:t xml:space="preserve"> Споживачем</w:t>
      </w:r>
      <w:r w:rsidRPr="00532D99">
        <w:rPr>
          <w:rFonts w:ascii="Times New Roman" w:hAnsi="Times New Roman"/>
          <w:szCs w:val="24"/>
          <w:lang w:val="uk-UA"/>
        </w:rPr>
        <w:t>;</w:t>
      </w:r>
    </w:p>
    <w:p w14:paraId="2B24E7B4" w14:textId="77777777" w:rsidR="00B4554D" w:rsidRPr="00532D99" w:rsidRDefault="00B4554D" w:rsidP="00B4554D">
      <w:pPr>
        <w:pStyle w:val="a5"/>
        <w:numPr>
          <w:ilvl w:val="0"/>
          <w:numId w:val="2"/>
        </w:numPr>
        <w:ind w:left="851" w:firstLine="0"/>
        <w:jc w:val="both"/>
        <w:rPr>
          <w:rFonts w:ascii="Times New Roman" w:hAnsi="Times New Roman"/>
          <w:szCs w:val="24"/>
          <w:lang w:val="uk-UA"/>
        </w:rPr>
      </w:pPr>
      <w:r w:rsidRPr="00532D99">
        <w:rPr>
          <w:rFonts w:ascii="Times New Roman" w:hAnsi="Times New Roman"/>
          <w:i/>
          <w:iCs/>
          <w:szCs w:val="24"/>
          <w:lang w:val="uk-UA"/>
        </w:rPr>
        <w:t xml:space="preserve">Фактичний обсяг – </w:t>
      </w:r>
      <w:r w:rsidRPr="00532D99">
        <w:rPr>
          <w:rFonts w:ascii="Times New Roman" w:hAnsi="Times New Roman"/>
          <w:szCs w:val="24"/>
          <w:lang w:val="uk-UA"/>
        </w:rPr>
        <w:t>обсяг електричної енергії, який було поставлено</w:t>
      </w:r>
      <w:r w:rsidRPr="00532D99">
        <w:rPr>
          <w:rFonts w:ascii="Times New Roman" w:hAnsi="Times New Roman"/>
          <w:i/>
          <w:iCs/>
          <w:szCs w:val="24"/>
          <w:lang w:val="uk-UA"/>
        </w:rPr>
        <w:t xml:space="preserve"> Споживачу.</w:t>
      </w:r>
    </w:p>
    <w:p w14:paraId="41D9B025" w14:textId="77777777" w:rsidR="00B4554D" w:rsidRPr="00532D99" w:rsidRDefault="00B4554D" w:rsidP="00B4554D">
      <w:pPr>
        <w:rPr>
          <w:b/>
        </w:rPr>
      </w:pPr>
    </w:p>
    <w:p w14:paraId="5747476B" w14:textId="77777777" w:rsidR="00B4554D" w:rsidRPr="00532D99" w:rsidRDefault="00B4554D" w:rsidP="00B4554D">
      <w:pPr>
        <w:ind w:firstLine="709"/>
        <w:jc w:val="center"/>
        <w:rPr>
          <w:b/>
        </w:rPr>
      </w:pPr>
      <w:r w:rsidRPr="00532D99">
        <w:rPr>
          <w:b/>
        </w:rPr>
        <w:t>2. Предмет Договору</w:t>
      </w:r>
    </w:p>
    <w:p w14:paraId="648BB4C0" w14:textId="77777777" w:rsidR="00B4554D" w:rsidRPr="00532D99" w:rsidRDefault="00B4554D" w:rsidP="00B4554D">
      <w:pPr>
        <w:ind w:firstLine="709"/>
        <w:jc w:val="both"/>
      </w:pPr>
      <w:r w:rsidRPr="00532D99">
        <w:t>2.1. За цим Договором Постачальник продає електричну енергію (УКТЗЕД 2716000000)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0D64307F" w14:textId="309F17F6" w:rsidR="00B4554D" w:rsidRPr="00532D99" w:rsidRDefault="00B4554D" w:rsidP="001C1481">
      <w:pPr>
        <w:ind w:firstLine="709"/>
        <w:jc w:val="both"/>
      </w:pPr>
      <w:r w:rsidRPr="00532D99">
        <w:t>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w:t>
      </w:r>
      <w:r w:rsidRPr="00532D99">
        <w:rPr>
          <w:color w:val="FF0000"/>
        </w:rPr>
        <w:t xml:space="preserve"> </w:t>
      </w:r>
      <w:r w:rsidRPr="00532D99">
        <w:t>електричної енергії. Підписанням цього Договору, Споживач гарантує, що у нього наявний Договір про надання послуг з розподілу електричної енергії.</w:t>
      </w:r>
    </w:p>
    <w:p w14:paraId="57A54337" w14:textId="77777777" w:rsidR="00B4554D" w:rsidRPr="00532D99" w:rsidRDefault="00B4554D" w:rsidP="00B4554D">
      <w:pPr>
        <w:ind w:firstLine="709"/>
        <w:jc w:val="center"/>
        <w:rPr>
          <w:b/>
        </w:rPr>
      </w:pPr>
      <w:r w:rsidRPr="00532D99">
        <w:rPr>
          <w:b/>
        </w:rPr>
        <w:t>3. Умови постачання</w:t>
      </w:r>
    </w:p>
    <w:p w14:paraId="7A106EF7" w14:textId="77777777" w:rsidR="00B4554D" w:rsidRPr="00532D99" w:rsidRDefault="00B4554D" w:rsidP="00B4554D">
      <w:pPr>
        <w:ind w:firstLine="709"/>
        <w:jc w:val="both"/>
      </w:pPr>
      <w:r w:rsidRPr="00532D99">
        <w:t>3.1. Початком постачання електричної енергії Споживачу є дата, зазначена в заяві-приєднанні, яка є Додатком 1 до цього Договору.</w:t>
      </w:r>
    </w:p>
    <w:p w14:paraId="637DFFB3" w14:textId="77777777" w:rsidR="00B4554D" w:rsidRPr="00532D99" w:rsidRDefault="00B4554D" w:rsidP="00B4554D">
      <w:pPr>
        <w:ind w:firstLine="709"/>
        <w:jc w:val="both"/>
      </w:pPr>
      <w:r w:rsidRPr="00532D99">
        <w:t>3.2. Споживач має право вільно змінювати Постачальника відповідно до процедури, визначеної ПРРЕЕ, та умов цього Договору.</w:t>
      </w:r>
    </w:p>
    <w:p w14:paraId="73C76D89" w14:textId="77777777" w:rsidR="00B4554D" w:rsidRPr="00532D99" w:rsidRDefault="00B4554D" w:rsidP="00B4554D">
      <w:pPr>
        <w:ind w:firstLine="709"/>
        <w:jc w:val="both"/>
      </w:pPr>
      <w:r w:rsidRPr="00532D99">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44C2161B" w14:textId="77777777" w:rsidR="00B4554D" w:rsidRPr="00532D99" w:rsidRDefault="00B4554D" w:rsidP="00B4554D">
      <w:pPr>
        <w:ind w:firstLine="708"/>
        <w:jc w:val="both"/>
      </w:pPr>
      <w:r w:rsidRPr="00532D99">
        <w:t>3.4. Споживач має право на коригування прогнозованої величини постачання електричної енергії на наступний (наступні) розрахунковий місяць (розрахункові місяці) шляхом надіслання відповідного повідомлення у довільній формі про зміну прогнозованої величини постачання електричної енергії Постачальнику у порядку, передбаченому п. 1.3 цього Договору, не пізніше 15-го числа місяця, що передує розрахунковому місяцю.</w:t>
      </w:r>
    </w:p>
    <w:p w14:paraId="64D6F507" w14:textId="77777777" w:rsidR="00B4554D" w:rsidRPr="00532D99" w:rsidRDefault="00B4554D" w:rsidP="00B4554D">
      <w:pPr>
        <w:ind w:firstLine="708"/>
        <w:jc w:val="both"/>
      </w:pPr>
    </w:p>
    <w:p w14:paraId="25830AFA" w14:textId="77777777" w:rsidR="00B4554D" w:rsidRPr="00532D99" w:rsidRDefault="00B4554D" w:rsidP="00B4554D">
      <w:pPr>
        <w:ind w:firstLine="709"/>
        <w:jc w:val="center"/>
        <w:rPr>
          <w:b/>
        </w:rPr>
      </w:pPr>
      <w:r w:rsidRPr="00532D99">
        <w:rPr>
          <w:b/>
        </w:rPr>
        <w:t>4. Якість постачання електричної енергії</w:t>
      </w:r>
    </w:p>
    <w:p w14:paraId="2F48CED8" w14:textId="77777777" w:rsidR="00B4554D" w:rsidRPr="00532D99" w:rsidRDefault="00B4554D" w:rsidP="00B4554D">
      <w:pPr>
        <w:ind w:firstLine="709"/>
        <w:jc w:val="both"/>
      </w:pPr>
      <w:r w:rsidRPr="00532D99">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17340CE3" w14:textId="77777777" w:rsidR="00B4554D" w:rsidRPr="00532D99" w:rsidRDefault="00B4554D" w:rsidP="00B4554D">
      <w:pPr>
        <w:tabs>
          <w:tab w:val="left" w:pos="709"/>
        </w:tabs>
        <w:ind w:firstLine="709"/>
        <w:jc w:val="both"/>
      </w:pPr>
      <w:r w:rsidRPr="00532D99">
        <w:t>4.2. Якість та технічні характеристики електричної енергії, що постачається Споживачу мають відповідати  вимогам встановленим чинним законодавством України, національними стандартами України, іншими нормативно-технічними документами, в тому числі ДСТУ ЕN50160:2014 «Характеристики напруги електропостачання в електричних мережах загальної призначеності».</w:t>
      </w:r>
    </w:p>
    <w:p w14:paraId="42DF20D4" w14:textId="77777777" w:rsidR="00B4554D" w:rsidRPr="00532D99" w:rsidRDefault="00B4554D" w:rsidP="00B4554D">
      <w:pPr>
        <w:ind w:firstLine="709"/>
        <w:jc w:val="both"/>
      </w:pPr>
      <w:r w:rsidRPr="00532D99">
        <w:t xml:space="preserve">4.3.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04FB3FFC" w14:textId="77777777" w:rsidR="00B4554D" w:rsidRPr="00532D99" w:rsidRDefault="00B4554D" w:rsidP="00B4554D">
      <w:pPr>
        <w:ind w:firstLine="709"/>
        <w:jc w:val="both"/>
      </w:pPr>
      <w:r w:rsidRPr="00532D99">
        <w:t>4.4.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w:t>
      </w:r>
    </w:p>
    <w:p w14:paraId="35D2474B" w14:textId="77777777" w:rsidR="00B4554D" w:rsidRPr="00532D99" w:rsidRDefault="00B4554D" w:rsidP="00B4554D">
      <w:pPr>
        <w:ind w:firstLine="709"/>
        <w:jc w:val="center"/>
        <w:rPr>
          <w:b/>
        </w:rPr>
      </w:pPr>
    </w:p>
    <w:p w14:paraId="5F05CA2E" w14:textId="77777777" w:rsidR="00B4554D" w:rsidRPr="00532D99" w:rsidRDefault="00B4554D" w:rsidP="00B4554D">
      <w:pPr>
        <w:ind w:firstLine="709"/>
        <w:jc w:val="center"/>
        <w:rPr>
          <w:b/>
        </w:rPr>
      </w:pPr>
      <w:r w:rsidRPr="00532D99">
        <w:rPr>
          <w:b/>
        </w:rPr>
        <w:t>5. Ціна, порядок обліку та оплати електричної енергії</w:t>
      </w:r>
    </w:p>
    <w:p w14:paraId="7C2A40EA" w14:textId="77777777" w:rsidR="00B4554D" w:rsidRPr="00532D99" w:rsidRDefault="00B4554D" w:rsidP="00B4554D">
      <w:pPr>
        <w:ind w:firstLine="709"/>
        <w:jc w:val="both"/>
      </w:pPr>
      <w:r w:rsidRPr="00532D99">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7C095B06" w14:textId="77777777" w:rsidR="00B4554D" w:rsidRPr="00532D99" w:rsidRDefault="00B4554D" w:rsidP="00B4554D">
      <w:pPr>
        <w:ind w:firstLine="709"/>
        <w:jc w:val="both"/>
      </w:pPr>
      <w:r w:rsidRPr="00532D99">
        <w:t>5.2. Спосіб визначення ціни (тарифу) електричної енергії зазначається в комерційній пропозиції Постачальника.</w:t>
      </w:r>
    </w:p>
    <w:p w14:paraId="0DF5E580" w14:textId="77777777" w:rsidR="00B4554D" w:rsidRPr="00532D99" w:rsidRDefault="00B4554D" w:rsidP="00B4554D">
      <w:pPr>
        <w:ind w:firstLine="709"/>
        <w:jc w:val="both"/>
      </w:pPr>
      <w:r w:rsidRPr="00532D99">
        <w:t>Для одного об’єкта споживання (площадки вимірювання) застосовується один спосіб визначення ціни електричної енергії.</w:t>
      </w:r>
    </w:p>
    <w:p w14:paraId="2D721DC4" w14:textId="77777777" w:rsidR="00B4554D" w:rsidRPr="00532D99" w:rsidRDefault="00B4554D" w:rsidP="00B4554D">
      <w:pPr>
        <w:ind w:firstLine="709"/>
        <w:jc w:val="both"/>
      </w:pPr>
      <w:r w:rsidRPr="00532D99">
        <w:lastRenderedPageBreak/>
        <w:t>5.3.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0DECBFDF" w14:textId="77777777" w:rsidR="00B4554D" w:rsidRPr="00532D99" w:rsidRDefault="00B4554D" w:rsidP="00B4554D">
      <w:pPr>
        <w:ind w:firstLine="709"/>
        <w:jc w:val="both"/>
      </w:pPr>
      <w:r w:rsidRPr="00532D99">
        <w:t>5.4. 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4E89956B" w14:textId="77777777" w:rsidR="00B4554D" w:rsidRPr="00532D99" w:rsidRDefault="00B4554D" w:rsidP="00B4554D">
      <w:pPr>
        <w:ind w:firstLine="709"/>
        <w:jc w:val="both"/>
      </w:pPr>
      <w:r w:rsidRPr="00532D99">
        <w:t xml:space="preserve">5.5. Постачальник у строк, визначений Комерційною пропозицією, формує, підписує </w:t>
      </w:r>
      <w:r w:rsidRPr="00532D99">
        <w:rPr>
          <w:bCs/>
          <w:color w:val="000000" w:themeColor="text1"/>
        </w:rPr>
        <w:t xml:space="preserve">та надсилає Споживачу рахунок на оплату постачання електричної енергії в порядку, передбаченому п. 1.3. </w:t>
      </w:r>
      <w:r w:rsidRPr="00532D99">
        <w:t xml:space="preserve">цього </w:t>
      </w:r>
      <w:r w:rsidRPr="00532D99">
        <w:rPr>
          <w:iCs/>
        </w:rPr>
        <w:t>Договору.</w:t>
      </w:r>
    </w:p>
    <w:p w14:paraId="0F3607AF" w14:textId="77777777" w:rsidR="00B4554D" w:rsidRPr="00532D99" w:rsidRDefault="00B4554D" w:rsidP="00B4554D">
      <w:pPr>
        <w:ind w:firstLine="709"/>
        <w:jc w:val="both"/>
      </w:pPr>
      <w:r w:rsidRPr="00532D99">
        <w:t>5.6. Розрахунки Споживача за цим Договором здійснюються на поточний рахунок Постачальника зі спеціальним режимом використання.</w:t>
      </w:r>
    </w:p>
    <w:p w14:paraId="26D187F0" w14:textId="77777777" w:rsidR="00B4554D" w:rsidRPr="00532D99" w:rsidRDefault="00B4554D" w:rsidP="00B4554D">
      <w:pPr>
        <w:ind w:firstLine="709"/>
        <w:jc w:val="both"/>
      </w:pPr>
      <w:r w:rsidRPr="00532D99">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4F58C0FA" w14:textId="77777777" w:rsidR="00B4554D" w:rsidRPr="00532D99" w:rsidRDefault="00B4554D" w:rsidP="00B4554D">
      <w:pPr>
        <w:ind w:firstLine="709"/>
        <w:jc w:val="both"/>
      </w:pPr>
      <w:r w:rsidRPr="00532D99">
        <w:t>Оплата вартості електричної енергії за цим Договором здійснюється Споживачем виключно шляхом перерахування коштів на поточний рахунок Постачальника зі спеціальним режимом використання, зазначений у розділі 14 Договору та рахунку на оплату постачання електричної енергії.</w:t>
      </w:r>
    </w:p>
    <w:p w14:paraId="1AF018E7" w14:textId="77777777" w:rsidR="00B4554D" w:rsidRPr="00532D99" w:rsidRDefault="00B4554D" w:rsidP="00B4554D">
      <w:pPr>
        <w:ind w:firstLine="709"/>
        <w:jc w:val="both"/>
      </w:pPr>
      <w:r w:rsidRPr="00532D99">
        <w:t>Оплата вважається здійсненою після того, як на поточний рахунок Постачальника надійшла вся сума коштів, що підлягає сплаті за куповану електричну енергію відповідно до умов цього Договору. Поточний рахунок Постачальника зазначається у платіжних документах Постачальника, у тому числі у разі його зміни.</w:t>
      </w:r>
    </w:p>
    <w:p w14:paraId="07F826D8" w14:textId="77777777" w:rsidR="00B4554D" w:rsidRPr="00532D99" w:rsidRDefault="00B4554D" w:rsidP="00B4554D">
      <w:pPr>
        <w:ind w:firstLine="709"/>
        <w:jc w:val="both"/>
        <w:rPr>
          <w:i/>
          <w:iCs/>
        </w:rPr>
      </w:pPr>
      <w:r w:rsidRPr="00532D99">
        <w:t xml:space="preserve">5.7. Оплата рахунку Постачальника за цим Договором має бути здійснена Споживачем у строк, визначений у рахунку, який не може бути більшим 3 (трьох) робочих днів з моменту отримання його Споживачем на </w:t>
      </w:r>
      <w:r w:rsidRPr="00532D99">
        <w:rPr>
          <w:i/>
          <w:iCs/>
        </w:rPr>
        <w:t>Електронну пошту, з урахуванням передбачених Комерційною пропозицією додаткових умов</w:t>
      </w:r>
      <w:r w:rsidRPr="00532D99">
        <w:t xml:space="preserve">, або протягом 3 (трьох) робочих днів від іншої дати, зазначеної у </w:t>
      </w:r>
      <w:r w:rsidRPr="00532D99">
        <w:rPr>
          <w:i/>
          <w:iCs/>
        </w:rPr>
        <w:t>Комерційній пропозиції.</w:t>
      </w:r>
    </w:p>
    <w:p w14:paraId="55F6E68A" w14:textId="77777777" w:rsidR="00B4554D" w:rsidRPr="00532D99" w:rsidRDefault="00B4554D" w:rsidP="00B4554D">
      <w:pPr>
        <w:ind w:firstLine="709"/>
        <w:jc w:val="both"/>
      </w:pPr>
      <w:r w:rsidRPr="00532D99">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7BF70D34" w14:textId="77777777" w:rsidR="00B4554D" w:rsidRPr="00532D99" w:rsidRDefault="00B4554D" w:rsidP="00B4554D">
      <w:pPr>
        <w:ind w:firstLine="709"/>
        <w:jc w:val="both"/>
      </w:pPr>
      <w:r w:rsidRPr="00532D99">
        <w:t>5.8. Якщо Споживач не здійснив оплату за цим Договором у строки, передбачені рахунком на оплату або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4FC27242" w14:textId="77777777" w:rsidR="00B4554D" w:rsidRPr="00532D99" w:rsidRDefault="00B4554D" w:rsidP="00B4554D">
      <w:pPr>
        <w:pStyle w:val="a3"/>
        <w:tabs>
          <w:tab w:val="left" w:pos="851"/>
          <w:tab w:val="left" w:pos="7233"/>
        </w:tabs>
        <w:ind w:right="102" w:firstLine="385"/>
        <w:rPr>
          <w:sz w:val="24"/>
          <w:szCs w:val="24"/>
        </w:rPr>
      </w:pPr>
      <w:r w:rsidRPr="00532D99">
        <w:rPr>
          <w:sz w:val="24"/>
          <w:szCs w:val="24"/>
        </w:rPr>
        <w:t>У разі порушення Споживачем строків оплати за цим Договором,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та за прострочення виконання вказаного грошового зобов’язання повинен сплатити суму боргу з урахуванням  вимог ст. 625  ЦК України.</w:t>
      </w:r>
    </w:p>
    <w:p w14:paraId="71A63D3E" w14:textId="77777777" w:rsidR="00B4554D" w:rsidRPr="00532D99" w:rsidRDefault="00B4554D" w:rsidP="00B4554D">
      <w:pPr>
        <w:ind w:firstLine="709"/>
        <w:jc w:val="both"/>
      </w:pPr>
      <w:r w:rsidRPr="00532D99">
        <w:t>Споживач сплачує за вимогою Постачальника, направленою відповідно до вимог п. 1.3. Договору, пеню у розмірі, що визначається цим Договором та зазначається в комерційній пропозиції, яка є додатком 2 до цього Договору.</w:t>
      </w:r>
    </w:p>
    <w:p w14:paraId="1188699D" w14:textId="77777777" w:rsidR="00B4554D" w:rsidRPr="00532D99" w:rsidRDefault="00B4554D" w:rsidP="00B4554D">
      <w:pPr>
        <w:ind w:firstLine="709"/>
        <w:jc w:val="both"/>
      </w:pPr>
      <w:r w:rsidRPr="00532D99">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94869B4" w14:textId="77777777" w:rsidR="00B4554D" w:rsidRPr="00532D99" w:rsidRDefault="00B4554D" w:rsidP="00B4554D">
      <w:pPr>
        <w:ind w:firstLine="709"/>
        <w:jc w:val="both"/>
      </w:pPr>
      <w:r w:rsidRPr="00532D99">
        <w:t>У разі недотримання графіка погашення заборгованості, Постачальник має право здійснити заходи з припинення постачання електричної енергії Споживачу у порядку, визначеному цим Договором.</w:t>
      </w:r>
    </w:p>
    <w:p w14:paraId="2A0BE4AD" w14:textId="77777777" w:rsidR="00B4554D" w:rsidRPr="00532D99" w:rsidRDefault="00B4554D" w:rsidP="00B4554D">
      <w:pPr>
        <w:ind w:firstLine="709"/>
        <w:jc w:val="both"/>
      </w:pPr>
      <w:r w:rsidRPr="00532D99">
        <w:t>5.10. Споживач здійснює плату за послугу з розподілу електричної енергії або через Постачальника, або безпосередньо оператору системи. Спосіб оплати за послугу з розподілу електричної енергії зазначається в комерційній пропозиції, яка є додатком 2 до цього Договору.</w:t>
      </w:r>
    </w:p>
    <w:p w14:paraId="255082DD" w14:textId="77777777" w:rsidR="00B4554D" w:rsidRPr="00532D99" w:rsidRDefault="00B4554D" w:rsidP="00B4554D">
      <w:pPr>
        <w:ind w:firstLine="709"/>
        <w:jc w:val="both"/>
      </w:pPr>
      <w:r w:rsidRPr="00532D99">
        <w:lastRenderedPageBreak/>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14:paraId="1CB90CBD" w14:textId="77777777" w:rsidR="00B4554D" w:rsidRPr="00532D99" w:rsidRDefault="00B4554D" w:rsidP="00B4554D">
      <w:pPr>
        <w:ind w:firstLine="709"/>
        <w:jc w:val="both"/>
      </w:pPr>
      <w:r w:rsidRPr="00532D99">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14:paraId="022A67D6" w14:textId="77777777" w:rsidR="00B4554D" w:rsidRPr="00532D99" w:rsidRDefault="00B4554D" w:rsidP="00B4554D">
      <w:pPr>
        <w:ind w:firstLine="709"/>
        <w:jc w:val="both"/>
      </w:pPr>
      <w:r w:rsidRPr="00532D99">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p>
    <w:p w14:paraId="2FDE208F" w14:textId="77777777" w:rsidR="00B4554D" w:rsidRPr="00532D99" w:rsidRDefault="00B4554D" w:rsidP="00B4554D">
      <w:pPr>
        <w:ind w:firstLine="709"/>
        <w:jc w:val="both"/>
      </w:pPr>
      <w:r w:rsidRPr="00532D99">
        <w:t>5.11. Споживач має право обрати іншого Постачальника в установленому ПРРЕЕ порядку, за умов, що в нього є укладений договір про розподіл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7793E10B" w14:textId="77777777" w:rsidR="00B4554D" w:rsidRPr="00532D99" w:rsidRDefault="00B4554D" w:rsidP="00B4554D">
      <w:pPr>
        <w:ind w:firstLine="709"/>
        <w:jc w:val="both"/>
      </w:pPr>
      <w:r w:rsidRPr="00532D99">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7F2D64B2" w14:textId="77777777" w:rsidR="00B4554D" w:rsidRPr="00532D99" w:rsidRDefault="00B4554D" w:rsidP="00B4554D">
      <w:pPr>
        <w:ind w:firstLine="709"/>
        <w:jc w:val="both"/>
      </w:pPr>
      <w:r w:rsidRPr="00532D99">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0B7CEAB1" w14:textId="77777777" w:rsidR="00B4554D" w:rsidRPr="00532D99" w:rsidRDefault="00B4554D" w:rsidP="00B4554D">
      <w:pPr>
        <w:ind w:firstLine="709"/>
        <w:jc w:val="both"/>
      </w:pPr>
      <w:r w:rsidRPr="00532D99">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52443CAD" w14:textId="77777777" w:rsidR="00B4554D" w:rsidRPr="00532D99" w:rsidRDefault="00B4554D" w:rsidP="00B4554D">
      <w:pPr>
        <w:ind w:firstLine="709"/>
        <w:jc w:val="both"/>
      </w:pPr>
      <w:r w:rsidRPr="00532D99">
        <w:t xml:space="preserve">5.14. </w:t>
      </w:r>
      <w:r w:rsidRPr="00532D99">
        <w:rPr>
          <w:i/>
          <w:iCs/>
        </w:rPr>
        <w:t>Розрахунковий місяць</w:t>
      </w:r>
      <w:r w:rsidRPr="00532D99">
        <w:t xml:space="preserve"> є періодом звірки остаточних обсягів поставленої електричної енергії, розрахунків за Договором, за наслідками чого між Сторонами складається Акт передачі-прийому електричної енергії, в якому фіксується остаточний обсяг, ціна, вартість електричної енергії, що була поставлена Споживачу протягом </w:t>
      </w:r>
      <w:r w:rsidRPr="00532D99">
        <w:rPr>
          <w:i/>
          <w:iCs/>
        </w:rPr>
        <w:t xml:space="preserve">Розрахункового місяця </w:t>
      </w:r>
      <w:r w:rsidRPr="00532D99">
        <w:rPr>
          <w:iCs/>
        </w:rPr>
        <w:t>(за ЗРАЗКОМ №1)</w:t>
      </w:r>
      <w:r w:rsidRPr="00532D99">
        <w:rPr>
          <w:i/>
          <w:iCs/>
        </w:rPr>
        <w:t>.</w:t>
      </w:r>
    </w:p>
    <w:p w14:paraId="5D834523" w14:textId="673E4A89" w:rsidR="00A4091F" w:rsidRPr="00532D99" w:rsidRDefault="00A4091F" w:rsidP="00B4554D">
      <w:pPr>
        <w:ind w:firstLine="709"/>
        <w:jc w:val="both"/>
      </w:pPr>
      <w:r w:rsidRPr="00532D99">
        <w:t>5.15. Постачальник не пізніше 12 числа місяця, наступного за Розрахунковим місяцем, формує та зі своєї сторони підписує та надсилає Споживачу Акт передачі-прийому електричної енергії та Акт звірки взаємних розрахунків, а Споживач не пізніше 15 числа місяця, наступного за Розрахунковим місяцем, погоджує, підписує та повертає примірники Постачальника в порядку, який зазначений в п. 1.3. цього Договору (у разі домовленості між Сторонами, в паперовому варіанті направляє засобами поштового зв’язку).</w:t>
      </w:r>
    </w:p>
    <w:p w14:paraId="754F5DCE" w14:textId="477B3A95" w:rsidR="00B4554D" w:rsidRPr="00532D99" w:rsidRDefault="00B4554D" w:rsidP="00B4554D">
      <w:pPr>
        <w:ind w:firstLine="709"/>
        <w:jc w:val="both"/>
        <w:rPr>
          <w:shd w:val="clear" w:color="auto" w:fill="FFFFFF"/>
        </w:rPr>
      </w:pPr>
      <w:r w:rsidRPr="00532D99">
        <w:rPr>
          <w:color w:val="000000" w:themeColor="text1"/>
          <w:shd w:val="clear" w:color="auto" w:fill="FFFFFF"/>
        </w:rPr>
        <w:t xml:space="preserve">5.16. </w:t>
      </w:r>
      <w:r w:rsidRPr="00532D99">
        <w:rPr>
          <w:shd w:val="clear" w:color="auto" w:fill="FFFFFF"/>
        </w:rPr>
        <w:t xml:space="preserve">Сторони дійшли взаємної згоди та вирішили здійснювати оформлення документів, визначених у п. 1.3. цього договору, у електронному вигляді – як електронних документів у розумінні Закону України «Про електронні документи та електронний документообіг». Електронні документи повинні бути оформлені відповідно до вимог цього Договору та містити обов’язкові реквізити первинного документу, що визначені чинним законодавством України.  </w:t>
      </w:r>
    </w:p>
    <w:p w14:paraId="67234C09" w14:textId="5028EA28" w:rsidR="00241A51" w:rsidRPr="00532D99" w:rsidRDefault="00241A51" w:rsidP="00B4554D">
      <w:pPr>
        <w:ind w:firstLine="709"/>
        <w:jc w:val="both"/>
        <w:rPr>
          <w:shd w:val="clear" w:color="auto" w:fill="FFFFFF"/>
        </w:rPr>
      </w:pPr>
      <w:r w:rsidRPr="00532D99">
        <w:rPr>
          <w:shd w:val="clear" w:color="auto" w:fill="FFFFFF"/>
        </w:rPr>
        <w:t xml:space="preserve">Постачальник надсилає скан-копії Акту передачі-прийому електричної енергії на офіційну </w:t>
      </w:r>
      <w:r w:rsidRPr="00532D99">
        <w:rPr>
          <w:i/>
          <w:iCs/>
          <w:shd w:val="clear" w:color="auto" w:fill="FFFFFF"/>
        </w:rPr>
        <w:t>Електронну пошту</w:t>
      </w:r>
      <w:r w:rsidRPr="00532D99">
        <w:rPr>
          <w:shd w:val="clear" w:color="auto" w:fill="FFFFFF"/>
        </w:rPr>
        <w:t xml:space="preserve"> Споживача, зазначену у розділі 14 Договору, Споживач зобов’язаний не пізніше трьох робочого днів з дня отримання таких скан-копії, надіслати погодження/заперечення на офіційну </w:t>
      </w:r>
      <w:r w:rsidRPr="00532D99">
        <w:rPr>
          <w:i/>
          <w:iCs/>
          <w:shd w:val="clear" w:color="auto" w:fill="FFFFFF"/>
        </w:rPr>
        <w:t xml:space="preserve">Електронну пошту </w:t>
      </w:r>
      <w:r w:rsidRPr="00532D99">
        <w:rPr>
          <w:shd w:val="clear" w:color="auto" w:fill="FFFFFF"/>
        </w:rPr>
        <w:t>Постачальника, зазначену у розділі 14 Договору.</w:t>
      </w:r>
    </w:p>
    <w:p w14:paraId="00CEA0ED" w14:textId="77777777" w:rsidR="00B4554D" w:rsidRPr="00532D99" w:rsidRDefault="00B4554D" w:rsidP="00B4554D">
      <w:pPr>
        <w:ind w:firstLine="709"/>
        <w:jc w:val="both"/>
        <w:rPr>
          <w:shd w:val="clear" w:color="auto" w:fill="FFFFFF"/>
        </w:rPr>
      </w:pPr>
      <w:r w:rsidRPr="00532D99">
        <w:rPr>
          <w:shd w:val="clear" w:color="auto" w:fill="FFFFFF"/>
        </w:rPr>
        <w:t>5.17. Документи, оформлені в електронному вигляді (надалі за текстом – «Електронні документи», в однині – «Електронний документ»), являють собою електронний документ, інформація в якому зафіксована у вигляді електронних даних. Електронні документи містять всі реквізити аналогічних паперових документів, а також можуть містити інші реквізити.</w:t>
      </w:r>
    </w:p>
    <w:p w14:paraId="12004598" w14:textId="77777777" w:rsidR="00B4554D" w:rsidRPr="00532D99" w:rsidRDefault="00B4554D" w:rsidP="00B4554D">
      <w:pPr>
        <w:ind w:firstLine="709"/>
        <w:jc w:val="both"/>
        <w:rPr>
          <w:shd w:val="clear" w:color="auto" w:fill="FFFFFF"/>
        </w:rPr>
      </w:pPr>
      <w:r w:rsidRPr="00532D99">
        <w:rPr>
          <w:shd w:val="clear" w:color="auto" w:fill="FFFFFF"/>
        </w:rPr>
        <w:t>5.18. Електронні документи підписуються електронним цифровим підписом уповноваженого представника Постачальника, з одного боку, і Споживача, з іншого боку. Електронний документ, підписаний уповноваженим представником Постачальника або Споживача, вважається підписаним відповідно Постачальником або Споживачем. Електронний підпис накладається відповідно до законодавства про електронні документи та електронний документообіг. Датою складання і оформлення первинного документу в електронному вигляді вважається дата, зазначена в таких документах. Підписання електронного первинного документу за допомогою КЕП/УЕП не є датою його складання.</w:t>
      </w:r>
    </w:p>
    <w:p w14:paraId="2F7A931D" w14:textId="77777777" w:rsidR="00B4554D" w:rsidRPr="00532D99" w:rsidRDefault="00B4554D" w:rsidP="00B4554D">
      <w:pPr>
        <w:ind w:firstLine="709"/>
        <w:jc w:val="both"/>
        <w:rPr>
          <w:shd w:val="clear" w:color="auto" w:fill="FFFFFF"/>
        </w:rPr>
      </w:pPr>
      <w:r w:rsidRPr="00532D99">
        <w:rPr>
          <w:shd w:val="clear" w:color="auto" w:fill="FFFFFF"/>
        </w:rPr>
        <w:t xml:space="preserve">5.19. На вимогу будь-якої зі Сторін, у випадку виникнення технічних проблем, Сторони вправі у будь-який момент призупинити оформлення усіх Електронних документів, або частини з них і повернутися до оформлення цих документів (частини документів) у паперовій формі. У разі </w:t>
      </w:r>
      <w:r w:rsidRPr="00532D99">
        <w:rPr>
          <w:shd w:val="clear" w:color="auto" w:fill="FFFFFF"/>
        </w:rPr>
        <w:lastRenderedPageBreak/>
        <w:t xml:space="preserve">призупинення оформлення Електронних документів сторони створюють і підписують документи в паперовій формі в порядку, передбаченому Договором. Після усунення технічних проблем сторони повертаються до підписання Електронних документів. </w:t>
      </w:r>
    </w:p>
    <w:p w14:paraId="0C6A9C0A" w14:textId="77777777" w:rsidR="00B4554D" w:rsidRPr="00532D99" w:rsidRDefault="00B4554D" w:rsidP="00B4554D">
      <w:pPr>
        <w:ind w:firstLine="709"/>
        <w:jc w:val="both"/>
        <w:rPr>
          <w:shd w:val="clear" w:color="auto" w:fill="FFFFFF"/>
        </w:rPr>
      </w:pPr>
      <w:r w:rsidRPr="00532D99">
        <w:rPr>
          <w:shd w:val="clear" w:color="auto" w:fill="FFFFFF"/>
        </w:rPr>
        <w:t>Сторона, у якої виникли технічні проблеми, зобов’язана невідкладно повідомити іншу Сторону шляхом направлення скан-копії відповідного повідомлення, за підписом уповноваженої особи, на електронну адресу, зазначену у розділі 14 Договору. Аналогічний порядок буде діяти до усунення технічних проблем та повернення до підписання Електронних документів.</w:t>
      </w:r>
    </w:p>
    <w:p w14:paraId="70F0D4F4" w14:textId="77777777" w:rsidR="00B4554D" w:rsidRPr="00532D99" w:rsidRDefault="00B4554D" w:rsidP="00B4554D">
      <w:pPr>
        <w:ind w:firstLine="709"/>
        <w:jc w:val="both"/>
        <w:rPr>
          <w:shd w:val="clear" w:color="auto" w:fill="FFFFFF"/>
        </w:rPr>
      </w:pPr>
      <w:r w:rsidRPr="00532D99">
        <w:rPr>
          <w:shd w:val="clear" w:color="auto" w:fill="FFFFFF"/>
        </w:rPr>
        <w:t xml:space="preserve">Призупинення оформлення Електронних документів, а також рішення про повернення до їх підписання оформлюється сторонами у формі додаткової угоди до Договору. Документ про призупинення підписання Електронних документів або повернення до підписання Електронних документів може бути оформлений у будь-який зручний для сторін час, у тому числі після усунення технічних проблем або після повернення до підписання Електронних документів. </w:t>
      </w:r>
    </w:p>
    <w:p w14:paraId="6226885E" w14:textId="77777777" w:rsidR="00B4554D" w:rsidRPr="00532D99" w:rsidRDefault="00B4554D" w:rsidP="00B4554D">
      <w:pPr>
        <w:ind w:firstLine="709"/>
        <w:jc w:val="both"/>
        <w:rPr>
          <w:shd w:val="clear" w:color="auto" w:fill="FFFFFF"/>
        </w:rPr>
      </w:pPr>
      <w:r w:rsidRPr="00532D99">
        <w:rPr>
          <w:shd w:val="clear" w:color="auto" w:fill="FFFFFF"/>
        </w:rPr>
        <w:t>5.20. Будь-яка зі Сторін вправі ініціювати паралельне (одночасне) оформлення і електронних, і паперових форм документів. У разі паралельного існування двох форм документів пріоритет мають паперові документи (у випадку належного оформлення останніх).</w:t>
      </w:r>
    </w:p>
    <w:p w14:paraId="7B4A59C8" w14:textId="441787E6" w:rsidR="00B4554D" w:rsidRPr="00532D99" w:rsidRDefault="00B4554D" w:rsidP="00B4554D">
      <w:pPr>
        <w:ind w:firstLine="709"/>
        <w:jc w:val="both"/>
        <w:rPr>
          <w:shd w:val="clear" w:color="auto" w:fill="FFFFFF"/>
        </w:rPr>
      </w:pPr>
      <w:r w:rsidRPr="00532D99">
        <w:rPr>
          <w:shd w:val="clear" w:color="auto" w:fill="FFFFFF"/>
        </w:rPr>
        <w:t xml:space="preserve">5.21. </w:t>
      </w:r>
      <w:r w:rsidR="003E4D32" w:rsidRPr="00532D99">
        <w:rPr>
          <w:shd w:val="clear" w:color="auto" w:fill="FFFFFF"/>
        </w:rPr>
        <w:t>Договір із додатками, Додаткові угоди до Договору</w:t>
      </w:r>
      <w:r w:rsidRPr="00532D99">
        <w:rPr>
          <w:shd w:val="clear" w:color="auto" w:fill="FFFFFF"/>
        </w:rPr>
        <w:t xml:space="preserve"> дублюються на паперовому носії, у випадку виникнення суперечок , остаточна версія – паперовий носій. </w:t>
      </w:r>
    </w:p>
    <w:p w14:paraId="6E63537A" w14:textId="77777777" w:rsidR="00B4554D" w:rsidRPr="00532D99" w:rsidRDefault="00B4554D" w:rsidP="00B4554D">
      <w:pPr>
        <w:ind w:firstLine="709"/>
        <w:jc w:val="both"/>
        <w:rPr>
          <w:shd w:val="clear" w:color="auto" w:fill="FFFFFF"/>
        </w:rPr>
      </w:pPr>
      <w:r w:rsidRPr="00532D99">
        <w:rPr>
          <w:shd w:val="clear" w:color="auto" w:fill="FFFFFF"/>
        </w:rPr>
        <w:t>5.22. З метою забезпечення безпеки обробки та конфіденційності інформації Сторони зобов'язані:</w:t>
      </w:r>
    </w:p>
    <w:p w14:paraId="7386590B" w14:textId="77777777" w:rsidR="00B4554D" w:rsidRPr="00532D99" w:rsidRDefault="00B4554D" w:rsidP="00B4554D">
      <w:pPr>
        <w:ind w:firstLine="709"/>
        <w:jc w:val="both"/>
        <w:rPr>
          <w:shd w:val="clear" w:color="auto" w:fill="FFFFFF"/>
        </w:rPr>
      </w:pPr>
      <w:r w:rsidRPr="00532D99">
        <w:rPr>
          <w:shd w:val="clear" w:color="auto" w:fill="FFFFFF"/>
        </w:rPr>
        <w:t>не допускати появи в комп'ютерному середовищі, де функціонує платформа електронної комерції за допомогою якої відбувається передача документів, комп'ютерних вірусів і програм, спрямованих на її руйнування;</w:t>
      </w:r>
    </w:p>
    <w:p w14:paraId="0412E03A" w14:textId="77777777" w:rsidR="00B4554D" w:rsidRPr="00532D99" w:rsidRDefault="00B4554D" w:rsidP="00B4554D">
      <w:pPr>
        <w:ind w:firstLine="709"/>
        <w:jc w:val="both"/>
        <w:rPr>
          <w:shd w:val="clear" w:color="auto" w:fill="FFFFFF"/>
        </w:rPr>
      </w:pPr>
      <w:r w:rsidRPr="00532D99">
        <w:rPr>
          <w:shd w:val="clear" w:color="auto" w:fill="FFFFFF"/>
        </w:rPr>
        <w:t>не нищити та / або не модифіковані архіви відкритих ключів КЕП/УЕП, електронних документів;</w:t>
      </w:r>
    </w:p>
    <w:p w14:paraId="6330D3D4" w14:textId="77777777" w:rsidR="00B4554D" w:rsidRPr="00532D99" w:rsidRDefault="00B4554D" w:rsidP="00B4554D">
      <w:pPr>
        <w:ind w:firstLine="709"/>
        <w:jc w:val="both"/>
        <w:rPr>
          <w:shd w:val="clear" w:color="auto" w:fill="FFFFFF"/>
        </w:rPr>
      </w:pPr>
      <w:r w:rsidRPr="00532D99">
        <w:rPr>
          <w:shd w:val="clear" w:color="auto" w:fill="FFFFFF"/>
        </w:rPr>
        <w:t>не використовувати для підписання документів скомпрометовані ключі;</w:t>
      </w:r>
    </w:p>
    <w:p w14:paraId="633B6626" w14:textId="77777777" w:rsidR="00B4554D" w:rsidRPr="00532D99" w:rsidRDefault="00B4554D" w:rsidP="00B4554D">
      <w:pPr>
        <w:ind w:firstLine="709"/>
        <w:jc w:val="both"/>
        <w:rPr>
          <w:shd w:val="clear" w:color="auto" w:fill="FFFFFF"/>
        </w:rPr>
      </w:pPr>
      <w:r w:rsidRPr="00532D99">
        <w:rPr>
          <w:shd w:val="clear" w:color="auto" w:fill="FFFFFF"/>
        </w:rPr>
        <w:t>своєчасно інформувати іншу Сторону про компрометацію зміну / анулювання / блокування / заміну / знищення ключів;</w:t>
      </w:r>
    </w:p>
    <w:p w14:paraId="78CA9C7D" w14:textId="77777777" w:rsidR="00B4554D" w:rsidRPr="00532D99" w:rsidRDefault="00B4554D" w:rsidP="00B4554D">
      <w:pPr>
        <w:ind w:firstLine="709"/>
        <w:jc w:val="both"/>
        <w:rPr>
          <w:shd w:val="clear" w:color="auto" w:fill="FFFFFF"/>
        </w:rPr>
      </w:pPr>
      <w:r w:rsidRPr="00532D99">
        <w:rPr>
          <w:shd w:val="clear" w:color="auto" w:fill="FFFFFF"/>
        </w:rPr>
        <w:t>своєчасно звертатися до Кваліфікованих надавачів електронних довірчих послуг у разі необхідності змінити дані, відображені у сертифікатах ключів, скасування сертифікатів, які містять недостовірну та не актуальну інформацію, зміни та отримання нових актуальних сертифікатів та не використовувати неактуальні сертифікати/ключі і негайно повідомляти про ці обставини іншу Сторону.</w:t>
      </w:r>
    </w:p>
    <w:p w14:paraId="0FE25BB4" w14:textId="77777777" w:rsidR="00B4554D" w:rsidRPr="00532D99" w:rsidRDefault="00B4554D" w:rsidP="00B4554D">
      <w:pPr>
        <w:tabs>
          <w:tab w:val="left" w:pos="709"/>
        </w:tabs>
        <w:ind w:firstLine="709"/>
        <w:jc w:val="both"/>
      </w:pPr>
      <w:r w:rsidRPr="00532D99">
        <w:t xml:space="preserve">5.23. У випадку, якщо Споживач не погоджується з даними, викладеними у Акті передачі-прийому електричної енергії, він зобов’язується надіслати обґрунтовані заперечення до Акту передачі-прийому електричної енергії у строки, передбачені п. 5.16. Договору. </w:t>
      </w:r>
    </w:p>
    <w:p w14:paraId="79E4B844" w14:textId="77777777" w:rsidR="00B4554D" w:rsidRPr="00532D99" w:rsidRDefault="00B4554D" w:rsidP="00B4554D">
      <w:pPr>
        <w:tabs>
          <w:tab w:val="left" w:pos="709"/>
        </w:tabs>
        <w:ind w:firstLine="709"/>
        <w:jc w:val="both"/>
        <w:rPr>
          <w:color w:val="000000" w:themeColor="text1"/>
        </w:rPr>
      </w:pPr>
      <w:r w:rsidRPr="00532D99">
        <w:t>Сторони зобов’язуються узгодити виявлені невідповідності у строк, що не перевищує 10 календарних днів з моменту отримання від Споживача обґрунтованих заперечень до Акту передачі-прийому електричної енергії.</w:t>
      </w:r>
    </w:p>
    <w:p w14:paraId="567E0B87" w14:textId="167EAE75" w:rsidR="00B4554D" w:rsidRPr="00532D99" w:rsidRDefault="00B4554D" w:rsidP="00B4554D">
      <w:pPr>
        <w:tabs>
          <w:tab w:val="left" w:pos="709"/>
        </w:tabs>
        <w:ind w:firstLine="709"/>
        <w:jc w:val="both"/>
      </w:pPr>
      <w:r w:rsidRPr="00532D99">
        <w:rPr>
          <w:color w:val="000000" w:themeColor="text1"/>
        </w:rPr>
        <w:t xml:space="preserve">5.24. </w:t>
      </w:r>
      <w:r w:rsidRPr="00532D99">
        <w:t xml:space="preserve">У випадку не надіслання Споживачем Постачальнику Акту передачі-прийому електричної енергії </w:t>
      </w:r>
      <w:r w:rsidRPr="00532D99">
        <w:rPr>
          <w:color w:val="000000" w:themeColor="text1"/>
        </w:rPr>
        <w:t>засобами поштового зв’язку</w:t>
      </w:r>
      <w:r w:rsidRPr="00532D99">
        <w:t xml:space="preserve"> до </w:t>
      </w:r>
      <w:r w:rsidR="00A4091F" w:rsidRPr="00532D99">
        <w:t>15</w:t>
      </w:r>
      <w:r w:rsidRPr="00532D99">
        <w:t xml:space="preserve"> (</w:t>
      </w:r>
      <w:r w:rsidR="00A4091F" w:rsidRPr="00532D99">
        <w:t>п’ятнадцятого</w:t>
      </w:r>
      <w:r w:rsidRPr="00532D99">
        <w:t xml:space="preserve">) числа </w:t>
      </w:r>
      <w:r w:rsidR="00A4091F" w:rsidRPr="00532D99">
        <w:t xml:space="preserve">включно </w:t>
      </w:r>
      <w:r w:rsidRPr="00532D99">
        <w:t>місяця, наступного за розрахунковим періодом, або неотримання Постачальником від Споживача обґрунтованих заперечень до Акту передачі-прийому електричної енергії, такий Акт передачі-прийому електричної енергії вважається погодженим та акцептованим Споживачем.</w:t>
      </w:r>
    </w:p>
    <w:p w14:paraId="3C8D1994" w14:textId="77777777" w:rsidR="00B4554D" w:rsidRPr="00532D99" w:rsidRDefault="00B4554D" w:rsidP="00B4554D">
      <w:pPr>
        <w:tabs>
          <w:tab w:val="left" w:pos="709"/>
        </w:tabs>
        <w:ind w:firstLine="709"/>
        <w:jc w:val="both"/>
      </w:pPr>
      <w:r w:rsidRPr="00532D99">
        <w:rPr>
          <w:color w:val="000000" w:themeColor="text1"/>
        </w:rPr>
        <w:t xml:space="preserve">5.25. </w:t>
      </w:r>
      <w:r w:rsidRPr="00532D99">
        <w:t xml:space="preserve">Якщо сума здійсненої Споживачем оплати перевищує вартість вказаної в Акті передачі-прийому електричної енергії, надлишок перерахованих грошових коштів зараховується Постачальником як попередня оплата на наступний </w:t>
      </w:r>
      <w:r w:rsidRPr="00532D99">
        <w:rPr>
          <w:i/>
          <w:iCs/>
        </w:rPr>
        <w:t>Розрахунковий місяць</w:t>
      </w:r>
      <w:r w:rsidRPr="00532D99">
        <w:t xml:space="preserve"> або повертається Споживачу за його вимогою впродовж 5 (п’яти) банківських днів з дня надходження Постачальнику відповідної письмової вимоги. </w:t>
      </w:r>
    </w:p>
    <w:p w14:paraId="04CC7303" w14:textId="6677D916" w:rsidR="00B4554D" w:rsidRPr="00532D99" w:rsidRDefault="00B4554D" w:rsidP="001C1481">
      <w:pPr>
        <w:tabs>
          <w:tab w:val="left" w:pos="709"/>
        </w:tabs>
        <w:ind w:firstLine="709"/>
        <w:jc w:val="both"/>
      </w:pPr>
      <w:r w:rsidRPr="00532D99">
        <w:t>5.26. Враховуючи те, що постачання електричної енергії Постачальником Споживачу в мережах Оператора системи передачі носить безперервний характер, Постачальник не пізніше останнього дня місяця, в якому отримано кошти за поставлену електричну енергію, складає зведену податкову накладну та зобов’язується направити її Споживачу в електронній формі з дотриманням умов щодо її складання та реєстрації у Єдиному реєстрі податкових накладних у порядку та строки, визначені чинним законодавством.</w:t>
      </w:r>
    </w:p>
    <w:p w14:paraId="3264FE6D" w14:textId="77777777" w:rsidR="00B4554D" w:rsidRPr="00532D99" w:rsidRDefault="00B4554D" w:rsidP="00B4554D">
      <w:pPr>
        <w:ind w:firstLine="709"/>
        <w:jc w:val="center"/>
        <w:rPr>
          <w:b/>
        </w:rPr>
      </w:pPr>
      <w:r w:rsidRPr="00532D99">
        <w:rPr>
          <w:b/>
        </w:rPr>
        <w:t>6. Права та обов'язки Споживача</w:t>
      </w:r>
    </w:p>
    <w:p w14:paraId="6781683F" w14:textId="77777777" w:rsidR="00B4554D" w:rsidRPr="00532D99" w:rsidRDefault="00B4554D" w:rsidP="00B4554D">
      <w:pPr>
        <w:ind w:firstLine="709"/>
        <w:jc w:val="both"/>
      </w:pPr>
      <w:r w:rsidRPr="00532D99">
        <w:t>6.1. Споживач має право:</w:t>
      </w:r>
    </w:p>
    <w:p w14:paraId="6A89321E" w14:textId="77777777" w:rsidR="00B4554D" w:rsidRPr="00532D99" w:rsidRDefault="00B4554D" w:rsidP="00B4554D">
      <w:pPr>
        <w:ind w:firstLine="709"/>
        <w:jc w:val="both"/>
      </w:pPr>
      <w:r w:rsidRPr="00532D99">
        <w:lastRenderedPageBreak/>
        <w:t>1) обирати спосіб визначення ціни за постачання електричної енергії на умовах, зазначених у комерційній пропозиції;</w:t>
      </w:r>
    </w:p>
    <w:p w14:paraId="2C54A50E" w14:textId="77777777" w:rsidR="00B4554D" w:rsidRPr="00532D99" w:rsidRDefault="00B4554D" w:rsidP="00B4554D">
      <w:pPr>
        <w:ind w:firstLine="709"/>
        <w:jc w:val="both"/>
      </w:pPr>
      <w:r w:rsidRPr="00532D99">
        <w:t>2) отримувати електричну енергію на умовах, зазначених у цьому Договорі;</w:t>
      </w:r>
    </w:p>
    <w:p w14:paraId="464CE31A" w14:textId="77777777" w:rsidR="00B4554D" w:rsidRPr="00532D99" w:rsidRDefault="00B4554D" w:rsidP="00B4554D">
      <w:pPr>
        <w:ind w:firstLine="709"/>
        <w:jc w:val="both"/>
      </w:pPr>
      <w:r w:rsidRPr="00532D99">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0EB12E32" w14:textId="77777777" w:rsidR="00B4554D" w:rsidRPr="00532D99" w:rsidRDefault="00B4554D" w:rsidP="00B4554D">
      <w:pPr>
        <w:ind w:firstLine="709"/>
        <w:jc w:val="both"/>
      </w:pPr>
      <w:r w:rsidRPr="00532D99">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3E45EE29" w14:textId="77777777" w:rsidR="00B4554D" w:rsidRPr="00532D99" w:rsidRDefault="00B4554D" w:rsidP="00B4554D">
      <w:pPr>
        <w:ind w:firstLine="709"/>
        <w:jc w:val="both"/>
      </w:pPr>
      <w:r w:rsidRPr="00532D99">
        <w:t>5) безоплатно отримувати інформацію про обсяги та інші параметри власного споживання електричної енергії;</w:t>
      </w:r>
    </w:p>
    <w:p w14:paraId="1BCE6500" w14:textId="77777777" w:rsidR="00B4554D" w:rsidRPr="00532D99" w:rsidRDefault="00B4554D" w:rsidP="00B4554D">
      <w:pPr>
        <w:ind w:firstLine="709"/>
        <w:jc w:val="both"/>
      </w:pPr>
      <w:r w:rsidRPr="00532D99">
        <w:t>6) звертатися до Постачальника для вирішення будь-яких питань, пов'язаних з виконанням цього Договору;</w:t>
      </w:r>
    </w:p>
    <w:p w14:paraId="58057D20" w14:textId="77777777" w:rsidR="00B4554D" w:rsidRPr="00532D99" w:rsidRDefault="00B4554D" w:rsidP="00B4554D">
      <w:pPr>
        <w:ind w:firstLine="709"/>
        <w:jc w:val="both"/>
      </w:pPr>
      <w:r w:rsidRPr="00532D99">
        <w:t>7) вимагати від Постачальника надання письмової форми цього Договору;</w:t>
      </w:r>
    </w:p>
    <w:p w14:paraId="659E2371" w14:textId="77777777" w:rsidR="00B4554D" w:rsidRPr="00532D99" w:rsidRDefault="00B4554D" w:rsidP="00B4554D">
      <w:pPr>
        <w:ind w:firstLine="709"/>
        <w:jc w:val="both"/>
      </w:pPr>
      <w:r w:rsidRPr="00532D99">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7EC298B0" w14:textId="77777777" w:rsidR="00B4554D" w:rsidRPr="00532D99" w:rsidRDefault="00B4554D" w:rsidP="00B4554D">
      <w:pPr>
        <w:ind w:firstLine="709"/>
        <w:jc w:val="both"/>
      </w:pPr>
      <w:r w:rsidRPr="00532D99">
        <w:t>9) проводити звіряння фактичних розрахунків в установленому ПРРЕЕ порядку з підписанням відповідного акта;</w:t>
      </w:r>
    </w:p>
    <w:p w14:paraId="0A6894B2" w14:textId="77777777" w:rsidR="00B4554D" w:rsidRPr="00532D99" w:rsidRDefault="00B4554D" w:rsidP="00B4554D">
      <w:pPr>
        <w:ind w:firstLine="709"/>
        <w:jc w:val="both"/>
      </w:pPr>
      <w:r w:rsidRPr="00532D99">
        <w:t>10) вільно обирати іншого електропостачальника та розірвати цей Договір у встановленому цим Договором та чинним законодавством порядку;</w:t>
      </w:r>
    </w:p>
    <w:p w14:paraId="691D34C6" w14:textId="77777777" w:rsidR="00B4554D" w:rsidRPr="00532D99" w:rsidRDefault="00B4554D" w:rsidP="00B4554D">
      <w:pPr>
        <w:ind w:firstLine="709"/>
        <w:jc w:val="both"/>
      </w:pPr>
      <w:r w:rsidRPr="00532D99">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207E6E0B" w14:textId="77777777" w:rsidR="00B4554D" w:rsidRPr="00532D99" w:rsidRDefault="00B4554D" w:rsidP="00B4554D">
      <w:pPr>
        <w:ind w:firstLine="709"/>
        <w:jc w:val="both"/>
      </w:pPr>
      <w:r w:rsidRPr="00532D99">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2D5054DE" w14:textId="77777777" w:rsidR="00B4554D" w:rsidRPr="00532D99" w:rsidRDefault="00B4554D" w:rsidP="00B4554D">
      <w:pPr>
        <w:ind w:firstLine="709"/>
        <w:jc w:val="both"/>
      </w:pPr>
      <w:r w:rsidRPr="00532D99">
        <w:t>13) 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7DD49D50" w14:textId="77777777" w:rsidR="00B4554D" w:rsidRPr="00532D99" w:rsidRDefault="00B4554D" w:rsidP="00B4554D">
      <w:pPr>
        <w:ind w:firstLine="709"/>
        <w:jc w:val="both"/>
      </w:pPr>
      <w:r w:rsidRPr="00532D99">
        <w:t>14) інші права, передбачені чинним законодавством і цим Договором.</w:t>
      </w:r>
    </w:p>
    <w:p w14:paraId="60A41001" w14:textId="77777777" w:rsidR="00B4554D" w:rsidRPr="00532D99" w:rsidRDefault="00B4554D" w:rsidP="00B4554D">
      <w:pPr>
        <w:ind w:firstLine="709"/>
        <w:jc w:val="both"/>
      </w:pPr>
      <w:r w:rsidRPr="00532D99">
        <w:t>6.2. Споживач зобов'язується:</w:t>
      </w:r>
    </w:p>
    <w:p w14:paraId="1106DFA4" w14:textId="77777777" w:rsidR="00B4554D" w:rsidRPr="00532D99" w:rsidRDefault="00B4554D" w:rsidP="00B4554D">
      <w:pPr>
        <w:ind w:firstLine="709"/>
        <w:jc w:val="both"/>
      </w:pPr>
      <w:r w:rsidRPr="00532D99">
        <w:t>1) забезпечувати своєчасну та повну оплату спожитої електричної енергії згідно з умовами цього Договору;</w:t>
      </w:r>
    </w:p>
    <w:p w14:paraId="4FBE51EC" w14:textId="77777777" w:rsidR="00B4554D" w:rsidRPr="00532D99" w:rsidRDefault="00B4554D" w:rsidP="00B4554D">
      <w:pPr>
        <w:ind w:firstLine="709"/>
        <w:jc w:val="both"/>
      </w:pPr>
      <w:r w:rsidRPr="00532D99">
        <w:t>2) 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53599F2D" w14:textId="77777777" w:rsidR="00B4554D" w:rsidRPr="00532D99" w:rsidRDefault="00B4554D" w:rsidP="00B4554D">
      <w:pPr>
        <w:ind w:firstLine="709"/>
        <w:jc w:val="both"/>
      </w:pPr>
      <w:r w:rsidRPr="00532D99">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303C7663" w14:textId="77777777" w:rsidR="00B4554D" w:rsidRPr="00532D99" w:rsidRDefault="00B4554D" w:rsidP="00B4554D">
      <w:pPr>
        <w:ind w:firstLine="709"/>
        <w:jc w:val="both"/>
      </w:pPr>
      <w:r w:rsidRPr="00532D99">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1A96832B" w14:textId="77777777" w:rsidR="00B4554D" w:rsidRPr="00532D99" w:rsidRDefault="00B4554D" w:rsidP="00B4554D">
      <w:pPr>
        <w:ind w:firstLine="709"/>
        <w:jc w:val="both"/>
      </w:pPr>
      <w:r w:rsidRPr="00532D99">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1B32BBE0" w14:textId="77777777" w:rsidR="00B4554D" w:rsidRPr="00532D99" w:rsidRDefault="00B4554D" w:rsidP="00B4554D">
      <w:pPr>
        <w:ind w:firstLine="709"/>
        <w:jc w:val="both"/>
      </w:pPr>
      <w:r w:rsidRPr="00532D99">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045E3D25" w14:textId="77777777" w:rsidR="00B4554D" w:rsidRPr="00532D99" w:rsidRDefault="00B4554D" w:rsidP="00B4554D">
      <w:pPr>
        <w:ind w:firstLine="709"/>
        <w:jc w:val="both"/>
      </w:pPr>
      <w:r w:rsidRPr="00532D99">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1BCDF108" w14:textId="1ED01AC1" w:rsidR="001C1481" w:rsidRPr="00532D99" w:rsidRDefault="00B4554D" w:rsidP="001C1481">
      <w:pPr>
        <w:ind w:firstLine="709"/>
        <w:jc w:val="both"/>
      </w:pPr>
      <w:r w:rsidRPr="00532D99">
        <w:lastRenderedPageBreak/>
        <w:t xml:space="preserve">8) виконувати інші обов'язки, покладені на Споживача чинним законодавством та/або цим Договором. </w:t>
      </w:r>
    </w:p>
    <w:p w14:paraId="36438948" w14:textId="77777777" w:rsidR="001C1481" w:rsidRPr="00532D99" w:rsidRDefault="001C1481" w:rsidP="001C1481">
      <w:pPr>
        <w:ind w:firstLine="709"/>
        <w:jc w:val="both"/>
      </w:pPr>
    </w:p>
    <w:p w14:paraId="2641AB6F" w14:textId="77777777" w:rsidR="00B4554D" w:rsidRPr="00532D99" w:rsidRDefault="00B4554D" w:rsidP="00B4554D">
      <w:pPr>
        <w:ind w:firstLine="709"/>
        <w:jc w:val="center"/>
        <w:rPr>
          <w:b/>
        </w:rPr>
      </w:pPr>
      <w:r w:rsidRPr="00532D99">
        <w:rPr>
          <w:b/>
        </w:rPr>
        <w:t>7. Права і обов'язки Постачальника</w:t>
      </w:r>
    </w:p>
    <w:p w14:paraId="405A7639" w14:textId="77777777" w:rsidR="00B4554D" w:rsidRPr="00532D99" w:rsidRDefault="00B4554D" w:rsidP="00B4554D">
      <w:pPr>
        <w:ind w:firstLine="709"/>
        <w:jc w:val="both"/>
      </w:pPr>
      <w:r w:rsidRPr="00532D99">
        <w:t>7.1. Постачальник має право:</w:t>
      </w:r>
    </w:p>
    <w:p w14:paraId="69764BAF" w14:textId="77777777" w:rsidR="00B4554D" w:rsidRPr="00532D99" w:rsidRDefault="00B4554D" w:rsidP="00B4554D">
      <w:pPr>
        <w:ind w:firstLine="709"/>
        <w:jc w:val="both"/>
      </w:pPr>
      <w:r w:rsidRPr="00532D99">
        <w:t>1) отримувати від Споживача плату за поставлену електричну енергію;</w:t>
      </w:r>
    </w:p>
    <w:p w14:paraId="7A4276C0" w14:textId="77777777" w:rsidR="00B4554D" w:rsidRPr="00532D99" w:rsidRDefault="00B4554D" w:rsidP="00B4554D">
      <w:pPr>
        <w:ind w:firstLine="709"/>
        <w:jc w:val="both"/>
      </w:pPr>
      <w:r w:rsidRPr="00532D99">
        <w:t>2) контролювати правильність оформлення Споживачем платіжних документів;</w:t>
      </w:r>
    </w:p>
    <w:p w14:paraId="62D29F74" w14:textId="77777777" w:rsidR="00B4554D" w:rsidRPr="00532D99" w:rsidRDefault="00B4554D" w:rsidP="00B4554D">
      <w:pPr>
        <w:ind w:firstLine="709"/>
        <w:jc w:val="both"/>
      </w:pPr>
      <w:r w:rsidRPr="00532D99">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453C2126" w14:textId="77777777" w:rsidR="00B4554D" w:rsidRPr="00532D99" w:rsidRDefault="00B4554D" w:rsidP="00B4554D">
      <w:pPr>
        <w:ind w:firstLine="709"/>
        <w:jc w:val="both"/>
      </w:pPr>
      <w:r w:rsidRPr="00532D99">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2ED079E2" w14:textId="77777777" w:rsidR="00B4554D" w:rsidRPr="00532D99" w:rsidRDefault="00B4554D" w:rsidP="00B4554D">
      <w:pPr>
        <w:ind w:firstLine="709"/>
        <w:jc w:val="both"/>
      </w:pPr>
      <w:r w:rsidRPr="00532D99">
        <w:t>5) проводити разом зі Споживачем звіряння фактично використаних обсягів електричної енергії з підписанням відповідного акта;</w:t>
      </w:r>
    </w:p>
    <w:p w14:paraId="0EE0AD18" w14:textId="77777777" w:rsidR="00B4554D" w:rsidRPr="00532D99" w:rsidRDefault="00B4554D" w:rsidP="00B4554D">
      <w:pPr>
        <w:ind w:firstLine="709"/>
        <w:jc w:val="both"/>
      </w:pPr>
      <w:r w:rsidRPr="00532D99">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5C5D2AF6" w14:textId="77777777" w:rsidR="00B4554D" w:rsidRPr="00532D99" w:rsidRDefault="00B4554D" w:rsidP="00B4554D">
      <w:pPr>
        <w:ind w:firstLine="709"/>
        <w:jc w:val="both"/>
      </w:pPr>
      <w:r w:rsidRPr="00532D99">
        <w:t>7) інші права, передбачені чинним законодавством і цим Договором.</w:t>
      </w:r>
    </w:p>
    <w:p w14:paraId="7D4616E0" w14:textId="77777777" w:rsidR="00B4554D" w:rsidRPr="00532D99" w:rsidRDefault="00B4554D" w:rsidP="00B4554D">
      <w:pPr>
        <w:ind w:firstLine="709"/>
        <w:jc w:val="both"/>
      </w:pPr>
      <w:r w:rsidRPr="00532D99">
        <w:t>7.2. Постачальник зобов'язується:</w:t>
      </w:r>
    </w:p>
    <w:p w14:paraId="04E884B7" w14:textId="77777777" w:rsidR="00B4554D" w:rsidRPr="00532D99" w:rsidRDefault="00B4554D" w:rsidP="00B4554D">
      <w:pPr>
        <w:ind w:firstLine="709"/>
        <w:jc w:val="both"/>
      </w:pPr>
      <w:r w:rsidRPr="00532D99">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67382556" w14:textId="77777777" w:rsidR="00B4554D" w:rsidRPr="00532D99" w:rsidRDefault="00B4554D" w:rsidP="00B4554D">
      <w:pPr>
        <w:ind w:firstLine="709"/>
        <w:jc w:val="both"/>
      </w:pPr>
      <w:r w:rsidRPr="00532D99">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6FFD51AB" w14:textId="77777777" w:rsidR="00B4554D" w:rsidRPr="00532D99" w:rsidRDefault="00B4554D" w:rsidP="00B4554D">
      <w:pPr>
        <w:ind w:firstLine="709"/>
        <w:jc w:val="both"/>
      </w:pPr>
      <w:r w:rsidRPr="00532D99">
        <w:t>3) забезпечити наявність різних комерційних пропозицій з постачання електричної енергії для Споживача;</w:t>
      </w:r>
    </w:p>
    <w:p w14:paraId="64330FDE" w14:textId="77777777" w:rsidR="00B4554D" w:rsidRPr="00532D99" w:rsidRDefault="00B4554D" w:rsidP="00B4554D">
      <w:pPr>
        <w:ind w:firstLine="709"/>
        <w:jc w:val="both"/>
      </w:pPr>
      <w:r w:rsidRPr="00532D99">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15F4B681" w14:textId="77777777" w:rsidR="00B4554D" w:rsidRPr="00532D99" w:rsidRDefault="00B4554D" w:rsidP="00B4554D">
      <w:pPr>
        <w:ind w:firstLine="709"/>
        <w:jc w:val="both"/>
      </w:pPr>
      <w:r w:rsidRPr="00532D99">
        <w:t>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14:paraId="680A3A31" w14:textId="77777777" w:rsidR="00B4554D" w:rsidRPr="00532D99" w:rsidRDefault="00B4554D" w:rsidP="00B4554D">
      <w:pPr>
        <w:ind w:firstLine="709"/>
        <w:jc w:val="both"/>
      </w:pPr>
      <w:r w:rsidRPr="00532D99">
        <w:t>6) видавати Споживачеві безоплатно платіжні документи та форми звернень;</w:t>
      </w:r>
    </w:p>
    <w:p w14:paraId="6B676701" w14:textId="77777777" w:rsidR="00B4554D" w:rsidRPr="00532D99" w:rsidRDefault="00B4554D" w:rsidP="00B4554D">
      <w:pPr>
        <w:ind w:firstLine="709"/>
        <w:jc w:val="both"/>
      </w:pPr>
      <w:r w:rsidRPr="00532D99">
        <w:t>7) приймати оплату наданих за цим Договором послуг будь-яким способом, що передбачений цим Договором;</w:t>
      </w:r>
    </w:p>
    <w:p w14:paraId="78E77F34" w14:textId="77777777" w:rsidR="00B4554D" w:rsidRPr="00532D99" w:rsidRDefault="00B4554D" w:rsidP="00B4554D">
      <w:pPr>
        <w:ind w:firstLine="709"/>
        <w:jc w:val="both"/>
      </w:pPr>
      <w:r w:rsidRPr="00532D99">
        <w:t>8)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14:paraId="6407F92E" w14:textId="77777777" w:rsidR="00B4554D" w:rsidRPr="00532D99" w:rsidRDefault="00B4554D" w:rsidP="00B4554D">
      <w:pPr>
        <w:ind w:firstLine="709"/>
        <w:jc w:val="both"/>
      </w:pPr>
      <w:r w:rsidRPr="00532D99">
        <w:t>9)  проводити оплату послуг  з передачі електричної енергії оператору системи передачі.</w:t>
      </w:r>
    </w:p>
    <w:p w14:paraId="20EF4D54" w14:textId="77777777" w:rsidR="00B4554D" w:rsidRPr="00532D99" w:rsidRDefault="00B4554D" w:rsidP="00B4554D">
      <w:pPr>
        <w:ind w:firstLine="709"/>
        <w:jc w:val="both"/>
      </w:pPr>
      <w:r w:rsidRPr="00532D99">
        <w:t>10)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17764D69" w14:textId="77777777" w:rsidR="00B4554D" w:rsidRPr="00532D99" w:rsidRDefault="00B4554D" w:rsidP="00B4554D">
      <w:pPr>
        <w:ind w:firstLine="709"/>
        <w:jc w:val="both"/>
      </w:pPr>
      <w:r w:rsidRPr="00532D99">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08469F8" w14:textId="77777777" w:rsidR="00B4554D" w:rsidRPr="00532D99" w:rsidRDefault="00B4554D" w:rsidP="00B4554D">
      <w:pPr>
        <w:ind w:firstLine="709"/>
        <w:jc w:val="both"/>
      </w:pPr>
      <w:r w:rsidRPr="00532D99">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62E22B1B" w14:textId="77777777" w:rsidR="00B4554D" w:rsidRPr="00532D99" w:rsidRDefault="00B4554D" w:rsidP="00B4554D">
      <w:pPr>
        <w:ind w:firstLine="709"/>
        <w:jc w:val="both"/>
      </w:pPr>
      <w:r w:rsidRPr="00532D99">
        <w:t>13) забезпечувати конфіденційність даних, отриманих від Споживача;</w:t>
      </w:r>
    </w:p>
    <w:p w14:paraId="199C86C0" w14:textId="77777777" w:rsidR="00B4554D" w:rsidRPr="00532D99" w:rsidRDefault="00B4554D" w:rsidP="00B4554D">
      <w:pPr>
        <w:ind w:firstLine="709"/>
        <w:jc w:val="both"/>
      </w:pPr>
      <w:r w:rsidRPr="00532D99">
        <w:t>14)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14:paraId="24EA225B" w14:textId="77777777" w:rsidR="00B4554D" w:rsidRPr="00532D99" w:rsidRDefault="00B4554D" w:rsidP="00B4554D">
      <w:pPr>
        <w:ind w:firstLine="709"/>
        <w:jc w:val="both"/>
      </w:pPr>
      <w:r w:rsidRPr="00532D99">
        <w:t>15)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у порядку, передбаченому п. 1.3. Договору про його право:</w:t>
      </w:r>
    </w:p>
    <w:p w14:paraId="4534D626" w14:textId="77777777" w:rsidR="00B4554D" w:rsidRPr="00532D99" w:rsidRDefault="00B4554D" w:rsidP="00B4554D">
      <w:pPr>
        <w:ind w:firstLine="709"/>
        <w:jc w:val="both"/>
      </w:pPr>
      <w:r w:rsidRPr="00532D99">
        <w:t>вибрати іншого електропостачальника та про наслідки невиконання цього Договору;</w:t>
      </w:r>
    </w:p>
    <w:p w14:paraId="17084886" w14:textId="77777777" w:rsidR="00B4554D" w:rsidRPr="00532D99" w:rsidRDefault="00B4554D" w:rsidP="00B4554D">
      <w:pPr>
        <w:ind w:firstLine="709"/>
        <w:jc w:val="both"/>
      </w:pPr>
      <w:r w:rsidRPr="00532D99">
        <w:t>перейти до електропостачальника, на якого в установленому порядку покладені спеціальні обов’язки (постачальник «останньої надії»);</w:t>
      </w:r>
    </w:p>
    <w:p w14:paraId="33D2F28E" w14:textId="77777777" w:rsidR="00B4554D" w:rsidRPr="00532D99" w:rsidRDefault="00B4554D" w:rsidP="00B4554D">
      <w:pPr>
        <w:ind w:firstLine="709"/>
        <w:jc w:val="both"/>
      </w:pPr>
      <w:r w:rsidRPr="00532D99">
        <w:lastRenderedPageBreak/>
        <w:t>на відшкодування збитків, завданих у зв’язку з неможливістю подальшого виконання Постачальником своїх зобов’язань за цим Договором;</w:t>
      </w:r>
    </w:p>
    <w:p w14:paraId="3EAFFC11" w14:textId="77777777" w:rsidR="00B4554D" w:rsidRPr="00532D99" w:rsidRDefault="00B4554D" w:rsidP="00B4554D">
      <w:pPr>
        <w:ind w:firstLine="709"/>
        <w:jc w:val="both"/>
      </w:pPr>
      <w:r w:rsidRPr="00532D99">
        <w:t>16) виконувати інші обов'язки, покладені на Постачальника чинним законодавством та/або цим Договором.</w:t>
      </w:r>
    </w:p>
    <w:p w14:paraId="0065E0C9" w14:textId="77777777" w:rsidR="00B4554D" w:rsidRPr="00532D99" w:rsidRDefault="00B4554D" w:rsidP="00B4554D">
      <w:pPr>
        <w:ind w:firstLine="709"/>
        <w:jc w:val="both"/>
      </w:pPr>
    </w:p>
    <w:p w14:paraId="5F6D32DE" w14:textId="77777777" w:rsidR="00B4554D" w:rsidRPr="00532D99" w:rsidRDefault="00B4554D" w:rsidP="00B4554D">
      <w:pPr>
        <w:ind w:firstLine="709"/>
        <w:jc w:val="center"/>
        <w:rPr>
          <w:b/>
        </w:rPr>
      </w:pPr>
      <w:r w:rsidRPr="00532D99">
        <w:rPr>
          <w:b/>
        </w:rPr>
        <w:t>8. Порядок припинення та відновлення постачання електричної енергії</w:t>
      </w:r>
    </w:p>
    <w:p w14:paraId="7B456329" w14:textId="77777777" w:rsidR="00B4554D" w:rsidRPr="00532D99" w:rsidRDefault="00B4554D" w:rsidP="00B4554D">
      <w:pPr>
        <w:ind w:firstLine="709"/>
        <w:jc w:val="both"/>
      </w:pPr>
      <w:r w:rsidRPr="00532D99">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більше, ніж на 10 календарних днів.</w:t>
      </w:r>
    </w:p>
    <w:p w14:paraId="2FFA156E" w14:textId="77777777" w:rsidR="00B4554D" w:rsidRPr="00532D99" w:rsidRDefault="00B4554D" w:rsidP="00B4554D">
      <w:pPr>
        <w:ind w:firstLine="709"/>
        <w:jc w:val="both"/>
      </w:pPr>
      <w:r w:rsidRPr="00532D99">
        <w:t>8.2. Припинення електропостачання не звільняє Споживача від обов'язку сплатити заборгованість Постачальнику за цим Договором.</w:t>
      </w:r>
    </w:p>
    <w:p w14:paraId="2814E86A" w14:textId="77777777" w:rsidR="00B4554D" w:rsidRPr="00532D99" w:rsidRDefault="00B4554D" w:rsidP="00B4554D">
      <w:pPr>
        <w:ind w:firstLine="709"/>
        <w:jc w:val="both"/>
      </w:pPr>
      <w:r w:rsidRPr="00532D99">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452500FA" w14:textId="77777777" w:rsidR="00B4554D" w:rsidRPr="00532D99" w:rsidRDefault="00B4554D" w:rsidP="00B4554D">
      <w:pPr>
        <w:ind w:firstLine="709"/>
        <w:jc w:val="both"/>
      </w:pPr>
      <w:r w:rsidRPr="00532D99">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37A341D3" w14:textId="77777777" w:rsidR="00B4554D" w:rsidRPr="00532D99" w:rsidRDefault="00B4554D" w:rsidP="00B4554D">
      <w:pPr>
        <w:ind w:firstLine="709"/>
        <w:jc w:val="both"/>
      </w:pPr>
    </w:p>
    <w:p w14:paraId="0D210EAD" w14:textId="77777777" w:rsidR="00B4554D" w:rsidRPr="00532D99" w:rsidRDefault="00B4554D" w:rsidP="00B4554D">
      <w:pPr>
        <w:ind w:firstLine="709"/>
        <w:jc w:val="center"/>
        <w:rPr>
          <w:b/>
        </w:rPr>
      </w:pPr>
      <w:r w:rsidRPr="00532D99">
        <w:rPr>
          <w:b/>
        </w:rPr>
        <w:t>9. Відповідальність Сторін</w:t>
      </w:r>
    </w:p>
    <w:p w14:paraId="483CC037" w14:textId="77777777" w:rsidR="00B4554D" w:rsidRPr="00532D99" w:rsidRDefault="00B4554D" w:rsidP="00B4554D">
      <w:pPr>
        <w:ind w:firstLine="709"/>
        <w:jc w:val="both"/>
      </w:pPr>
      <w:r w:rsidRPr="00532D99">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5DA6CEC0" w14:textId="77777777" w:rsidR="00B4554D" w:rsidRPr="00532D99" w:rsidRDefault="00B4554D" w:rsidP="00B4554D">
      <w:pPr>
        <w:ind w:firstLine="709"/>
        <w:jc w:val="both"/>
      </w:pPr>
      <w:r w:rsidRPr="00532D99">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356949C" w14:textId="77777777" w:rsidR="00B4554D" w:rsidRPr="00532D99" w:rsidRDefault="00B4554D" w:rsidP="00B4554D">
      <w:pPr>
        <w:ind w:firstLine="709"/>
        <w:jc w:val="both"/>
      </w:pPr>
      <w:r w:rsidRPr="00532D99">
        <w:t>- порушення Споживачем строків розрахунків з Постачальником;</w:t>
      </w:r>
    </w:p>
    <w:p w14:paraId="0B8FFDFD" w14:textId="77777777" w:rsidR="00B4554D" w:rsidRPr="00532D99" w:rsidRDefault="00B4554D" w:rsidP="00B4554D">
      <w:pPr>
        <w:ind w:firstLine="709"/>
        <w:jc w:val="both"/>
      </w:pPr>
      <w:r w:rsidRPr="00532D99">
        <w:t>-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E0F9A2B" w14:textId="77777777" w:rsidR="00B4554D" w:rsidRPr="00532D99" w:rsidRDefault="00B4554D" w:rsidP="00B4554D">
      <w:pPr>
        <w:ind w:firstLine="709"/>
        <w:jc w:val="both"/>
      </w:pPr>
      <w:r w:rsidRPr="00532D99">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279A337F" w14:textId="77777777" w:rsidR="00B4554D" w:rsidRPr="00532D99" w:rsidRDefault="00B4554D" w:rsidP="00B4554D">
      <w:pPr>
        <w:ind w:firstLine="709"/>
        <w:jc w:val="both"/>
      </w:pPr>
      <w:r w:rsidRPr="00532D99">
        <w:t>9.4. Сплата штрафних санкцій не звільняє Сторони від виконання зобов’язань за цим Договором.</w:t>
      </w:r>
    </w:p>
    <w:p w14:paraId="61B65ABD" w14:textId="77777777" w:rsidR="00B4554D" w:rsidRPr="00532D99" w:rsidRDefault="00B4554D" w:rsidP="00B4554D">
      <w:pPr>
        <w:ind w:firstLine="709"/>
        <w:jc w:val="both"/>
      </w:pPr>
      <w:r w:rsidRPr="00532D99">
        <w:t>9.5. Постачальник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w:t>
      </w:r>
    </w:p>
    <w:p w14:paraId="2BC3E911" w14:textId="77777777" w:rsidR="00B4554D" w:rsidRPr="00532D99" w:rsidRDefault="00B4554D" w:rsidP="00B4554D">
      <w:pPr>
        <w:ind w:firstLine="709"/>
        <w:jc w:val="both"/>
      </w:pPr>
      <w:r w:rsidRPr="00532D99">
        <w:t>9.6. Порядок документального підтвердження порушень умов цього Договору, а також відшкодування збитків встановлюється ПРРЕЕ.</w:t>
      </w:r>
    </w:p>
    <w:p w14:paraId="15D0F3F1" w14:textId="77777777" w:rsidR="00B4554D" w:rsidRPr="00532D99" w:rsidRDefault="00B4554D" w:rsidP="00B4554D">
      <w:pPr>
        <w:ind w:firstLine="709"/>
        <w:jc w:val="both"/>
      </w:pPr>
    </w:p>
    <w:p w14:paraId="0C2B11F6" w14:textId="77777777" w:rsidR="00B4554D" w:rsidRPr="00532D99" w:rsidRDefault="00B4554D" w:rsidP="00B4554D">
      <w:pPr>
        <w:ind w:firstLine="709"/>
        <w:jc w:val="center"/>
        <w:rPr>
          <w:b/>
        </w:rPr>
      </w:pPr>
      <w:r w:rsidRPr="00532D99">
        <w:rPr>
          <w:b/>
        </w:rPr>
        <w:t>10. Порядок зміни електропостачальника</w:t>
      </w:r>
    </w:p>
    <w:p w14:paraId="6B5CC0B0" w14:textId="77777777" w:rsidR="00B4554D" w:rsidRPr="00532D99" w:rsidRDefault="00B4554D" w:rsidP="00B4554D">
      <w:pPr>
        <w:ind w:firstLine="709"/>
        <w:jc w:val="both"/>
      </w:pPr>
      <w:r w:rsidRPr="00532D99">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60591439" w14:textId="77777777" w:rsidR="00B4554D" w:rsidRPr="00532D99" w:rsidRDefault="00B4554D" w:rsidP="00B4554D">
      <w:pPr>
        <w:ind w:firstLine="709"/>
        <w:jc w:val="both"/>
      </w:pPr>
      <w:r w:rsidRPr="00532D99">
        <w:t>10.2. Зміна постачальника електричної енергії здійснюється згідно з порядком, встановленим ПРРЕЕ.</w:t>
      </w:r>
    </w:p>
    <w:p w14:paraId="4BC52DB8" w14:textId="77777777" w:rsidR="001C1481" w:rsidRPr="00532D99" w:rsidRDefault="001C1481" w:rsidP="00B4554D">
      <w:pPr>
        <w:ind w:firstLine="709"/>
        <w:jc w:val="both"/>
      </w:pPr>
    </w:p>
    <w:p w14:paraId="5469CB50" w14:textId="77777777" w:rsidR="00B4554D" w:rsidRPr="00532D99" w:rsidRDefault="00B4554D" w:rsidP="00B4554D">
      <w:pPr>
        <w:ind w:firstLine="709"/>
        <w:jc w:val="center"/>
        <w:rPr>
          <w:b/>
        </w:rPr>
      </w:pPr>
      <w:r w:rsidRPr="00532D99">
        <w:rPr>
          <w:b/>
        </w:rPr>
        <w:t>11. Порядок розв'язання спорів</w:t>
      </w:r>
    </w:p>
    <w:p w14:paraId="79A99885" w14:textId="77777777" w:rsidR="00B4554D" w:rsidRPr="00532D99" w:rsidRDefault="00B4554D" w:rsidP="00B4554D">
      <w:pPr>
        <w:ind w:firstLine="709"/>
        <w:jc w:val="both"/>
      </w:pPr>
      <w:r w:rsidRPr="00532D99">
        <w:t>11. 1. Спори та розбіжності, що можуть виникнути із виконання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7A4D2C0F" w14:textId="77777777" w:rsidR="00B4554D" w:rsidRPr="00532D99" w:rsidRDefault="00B4554D" w:rsidP="00B4554D">
      <w:pPr>
        <w:ind w:firstLine="709"/>
        <w:jc w:val="both"/>
      </w:pPr>
      <w:r w:rsidRPr="00532D99">
        <w:lastRenderedPageBreak/>
        <w:t xml:space="preserve">Під час вирішення спорів Сторони мають керуватися порядком врегулювання спорів, встановленим ПРРЕЕ та Положенням про ІКЦ. </w:t>
      </w:r>
    </w:p>
    <w:p w14:paraId="7DA0447D" w14:textId="77777777" w:rsidR="00B4554D" w:rsidRPr="00532D99" w:rsidRDefault="00B4554D" w:rsidP="00B4554D">
      <w:pPr>
        <w:ind w:firstLine="709"/>
        <w:jc w:val="both"/>
      </w:pPr>
      <w:r w:rsidRPr="00532D99">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08707828" w14:textId="77777777" w:rsidR="00B4554D" w:rsidRPr="00532D99" w:rsidRDefault="00B4554D" w:rsidP="00B4554D">
      <w:pPr>
        <w:ind w:firstLine="709"/>
        <w:jc w:val="both"/>
      </w:pPr>
      <w:r w:rsidRPr="00532D99">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5DBE5D0A" w14:textId="77777777" w:rsidR="00B4554D" w:rsidRPr="00532D99" w:rsidRDefault="00B4554D" w:rsidP="00B4554D">
      <w:pPr>
        <w:ind w:firstLine="709"/>
        <w:jc w:val="both"/>
      </w:pPr>
    </w:p>
    <w:p w14:paraId="6B041F8C" w14:textId="77777777" w:rsidR="00B4554D" w:rsidRPr="00532D99" w:rsidRDefault="00B4554D" w:rsidP="00B4554D">
      <w:pPr>
        <w:ind w:firstLine="709"/>
        <w:jc w:val="center"/>
        <w:rPr>
          <w:b/>
        </w:rPr>
      </w:pPr>
      <w:r w:rsidRPr="00532D99">
        <w:rPr>
          <w:b/>
        </w:rPr>
        <w:t>12. Форс-мажорні обставини</w:t>
      </w:r>
    </w:p>
    <w:p w14:paraId="183B32AD" w14:textId="77777777" w:rsidR="00B4554D" w:rsidRPr="00532D99" w:rsidRDefault="00B4554D" w:rsidP="00B4554D">
      <w:pPr>
        <w:ind w:firstLine="709"/>
        <w:jc w:val="both"/>
      </w:pPr>
      <w:r w:rsidRPr="00532D99">
        <w:t>12.1. Сторони звільняються від відповідальності за часткове або повне невиконання зобов'язань за цим Договором, якщо це невиконання є наслідком обставин непереборної сили (форс-мажорних обставин).</w:t>
      </w:r>
    </w:p>
    <w:p w14:paraId="3213D138" w14:textId="77777777" w:rsidR="00B4554D" w:rsidRPr="00532D99" w:rsidRDefault="00B4554D" w:rsidP="00B4554D">
      <w:pPr>
        <w:ind w:firstLine="709"/>
        <w:jc w:val="both"/>
      </w:pPr>
      <w:r w:rsidRPr="00532D99">
        <w:t>12.2. Під форс-мажорними обставинами розуміють надзвичайні та невідворотні обставини, перелік яких наведено у ст. 14-1 Закону України «Про торгово-промислові палати в Україні», що об'єктивно унеможливлюють виконання зобов'язань, передбачених умовами цього Договору.</w:t>
      </w:r>
    </w:p>
    <w:p w14:paraId="3D4E17ED" w14:textId="77777777" w:rsidR="00B4554D" w:rsidRPr="00532D99" w:rsidRDefault="00B4554D" w:rsidP="00B4554D">
      <w:pPr>
        <w:ind w:firstLine="709"/>
        <w:jc w:val="both"/>
      </w:pPr>
      <w:r w:rsidRPr="00532D99">
        <w:t>12.3. Строк виконання зобов'язань за цим Договором відкладається на строк дії форс-мажорних обставин.</w:t>
      </w:r>
    </w:p>
    <w:p w14:paraId="77F8BCFB" w14:textId="77777777" w:rsidR="00B4554D" w:rsidRPr="00532D99" w:rsidRDefault="00B4554D" w:rsidP="00B4554D">
      <w:pPr>
        <w:ind w:firstLine="709"/>
        <w:jc w:val="both"/>
      </w:pPr>
      <w:r w:rsidRPr="00532D99">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1C76D9E1" w14:textId="77777777" w:rsidR="00B4554D" w:rsidRPr="00532D99" w:rsidRDefault="00B4554D" w:rsidP="00B4554D">
      <w:pPr>
        <w:ind w:firstLine="709"/>
        <w:jc w:val="both"/>
      </w:pPr>
      <w:r w:rsidRPr="00532D99">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16914769" w14:textId="77777777" w:rsidR="00B4554D" w:rsidRPr="00532D99" w:rsidRDefault="00B4554D" w:rsidP="00B4554D">
      <w:pPr>
        <w:ind w:firstLine="709"/>
        <w:jc w:val="center"/>
        <w:rPr>
          <w:b/>
        </w:rPr>
      </w:pPr>
    </w:p>
    <w:p w14:paraId="5E6D433C" w14:textId="77777777" w:rsidR="00B4554D" w:rsidRPr="00532D99" w:rsidRDefault="00B4554D" w:rsidP="00B4554D">
      <w:pPr>
        <w:ind w:firstLine="709"/>
        <w:jc w:val="center"/>
        <w:rPr>
          <w:b/>
        </w:rPr>
      </w:pPr>
      <w:r w:rsidRPr="00532D99">
        <w:rPr>
          <w:b/>
        </w:rPr>
        <w:t>13. Строк дії Договору та інші умови</w:t>
      </w:r>
    </w:p>
    <w:p w14:paraId="20B94890" w14:textId="05534A30" w:rsidR="00B4554D" w:rsidRPr="00532D99" w:rsidRDefault="00B4554D" w:rsidP="00B4554D">
      <w:pPr>
        <w:ind w:firstLine="709"/>
        <w:jc w:val="both"/>
      </w:pPr>
      <w:r w:rsidRPr="00532D99">
        <w:t xml:space="preserve">13.1. </w:t>
      </w:r>
      <w:r w:rsidR="006B0DF2" w:rsidRPr="00532D99">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r w:rsidR="001C1481" w:rsidRPr="00532D99">
        <w:t>.</w:t>
      </w:r>
    </w:p>
    <w:p w14:paraId="7F218823" w14:textId="77777777" w:rsidR="00B4554D" w:rsidRPr="00532D99" w:rsidRDefault="00B4554D" w:rsidP="00B4554D">
      <w:pPr>
        <w:ind w:firstLine="709"/>
        <w:jc w:val="both"/>
      </w:pPr>
      <w:r w:rsidRPr="00532D99">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4470A006" w14:textId="50A81C34" w:rsidR="00B4554D" w:rsidRPr="00532D99" w:rsidRDefault="00B4554D" w:rsidP="00B4554D">
      <w:pPr>
        <w:ind w:firstLine="709"/>
        <w:jc w:val="both"/>
      </w:pPr>
      <w:r w:rsidRPr="00532D99">
        <w:t>13.</w:t>
      </w:r>
      <w:r w:rsidR="0015793B" w:rsidRPr="00532D99">
        <w:t>3</w:t>
      </w:r>
      <w:r w:rsidRPr="00532D99">
        <w:t xml:space="preserve">.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фінансову компенсацію за дострокове припинення Договору у розмірі вартості електричної енергії за останній </w:t>
      </w:r>
      <w:r w:rsidRPr="00532D99">
        <w:rPr>
          <w:i/>
          <w:iCs/>
        </w:rPr>
        <w:t>Розрахунковий місяць</w:t>
      </w:r>
      <w:r w:rsidRPr="00532D99">
        <w:t>, за який Сторонами було підписано Акт передачі-прийому електричної енергії.</w:t>
      </w:r>
    </w:p>
    <w:p w14:paraId="2FB7E304" w14:textId="5853D477" w:rsidR="00B4554D" w:rsidRPr="00532D99" w:rsidRDefault="00B4554D" w:rsidP="00B4554D">
      <w:pPr>
        <w:ind w:firstLine="709"/>
        <w:jc w:val="both"/>
      </w:pPr>
      <w:r w:rsidRPr="00532D99">
        <w:t>13.</w:t>
      </w:r>
      <w:r w:rsidR="0015793B" w:rsidRPr="00532D99">
        <w:t>4</w:t>
      </w:r>
      <w:r w:rsidRPr="00532D99">
        <w:t>. Постачальник має право розірвати цей Договір достроково в односторонньому порядку, повідомивши Споживача про це за 20 днів до очікуваної дати розірвання в порядку, передбаченому п. 1.3 Договору, у випадках якщо:</w:t>
      </w:r>
    </w:p>
    <w:p w14:paraId="3C8CEC51" w14:textId="77777777" w:rsidR="00B4554D" w:rsidRPr="00532D99" w:rsidRDefault="00B4554D" w:rsidP="00B4554D">
      <w:pPr>
        <w:ind w:firstLine="709"/>
        <w:jc w:val="both"/>
      </w:pPr>
      <w:r w:rsidRPr="00532D99">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 у будь-який час з моменту прострочення оплати у порядку, передбаченому п. 1.3. Договору;</w:t>
      </w:r>
    </w:p>
    <w:p w14:paraId="0552AD6E" w14:textId="77777777" w:rsidR="00B4554D" w:rsidRPr="00532D99" w:rsidRDefault="00B4554D" w:rsidP="00B4554D">
      <w:pPr>
        <w:ind w:firstLine="709"/>
        <w:jc w:val="both"/>
      </w:pPr>
      <w:r w:rsidRPr="00532D99">
        <w:t>2) Споживач іншим чином суттєво порушив умови цього Договору, і не вжив заходів щодо усунення такого порушення в строк, що становить 5 робочих днів з дня надіслання Постачальником відповідної вимоги в порядку, передбаченому п. 1.3. Договору.</w:t>
      </w:r>
    </w:p>
    <w:p w14:paraId="4FD40BCF" w14:textId="6D08C542" w:rsidR="00B4554D" w:rsidRPr="00532D99" w:rsidRDefault="00B4554D" w:rsidP="00B4554D">
      <w:pPr>
        <w:ind w:firstLine="709"/>
        <w:jc w:val="both"/>
      </w:pPr>
      <w:r w:rsidRPr="00532D99">
        <w:t>13.</w:t>
      </w:r>
      <w:r w:rsidR="0015793B" w:rsidRPr="00532D99">
        <w:t>5</w:t>
      </w:r>
      <w:r w:rsidRPr="00532D99">
        <w:t>. Дія цього Договору також припиняється у наступних випадках:</w:t>
      </w:r>
    </w:p>
    <w:p w14:paraId="14D5DC8B" w14:textId="77777777" w:rsidR="00B4554D" w:rsidRPr="00532D99" w:rsidRDefault="00B4554D" w:rsidP="00B4554D">
      <w:pPr>
        <w:ind w:firstLine="709"/>
        <w:jc w:val="both"/>
      </w:pPr>
      <w:r w:rsidRPr="00532D99">
        <w:t>анулювання Постачальнику ліцензії на постачання;</w:t>
      </w:r>
    </w:p>
    <w:p w14:paraId="6B7A79E4" w14:textId="77777777" w:rsidR="00B4554D" w:rsidRPr="00532D99" w:rsidRDefault="00B4554D" w:rsidP="00B4554D">
      <w:pPr>
        <w:ind w:firstLine="709"/>
        <w:jc w:val="both"/>
      </w:pPr>
      <w:r w:rsidRPr="00532D99">
        <w:t>банкрутства або припинення господарської діяльності Постачальником чи Споживачем;</w:t>
      </w:r>
    </w:p>
    <w:p w14:paraId="54A2FEE9" w14:textId="77777777" w:rsidR="00B4554D" w:rsidRPr="00532D99" w:rsidRDefault="00B4554D" w:rsidP="00B4554D">
      <w:pPr>
        <w:ind w:firstLine="709"/>
        <w:jc w:val="both"/>
      </w:pPr>
      <w:r w:rsidRPr="00532D99">
        <w:t>у разі зміни власника об’єкта Споживача;</w:t>
      </w:r>
    </w:p>
    <w:p w14:paraId="0C1A1DD2" w14:textId="77777777" w:rsidR="00B4554D" w:rsidRPr="00532D99" w:rsidRDefault="00B4554D" w:rsidP="00B4554D">
      <w:pPr>
        <w:ind w:firstLine="709"/>
        <w:jc w:val="both"/>
      </w:pPr>
      <w:r w:rsidRPr="00532D99">
        <w:t>у разі зміни електропостачальника.</w:t>
      </w:r>
    </w:p>
    <w:p w14:paraId="60F6A75A" w14:textId="68D5345A" w:rsidR="00B4554D" w:rsidRPr="00532D99" w:rsidRDefault="00B4554D" w:rsidP="00B4554D">
      <w:pPr>
        <w:ind w:firstLine="709"/>
        <w:jc w:val="both"/>
      </w:pPr>
      <w:r w:rsidRPr="00532D99">
        <w:lastRenderedPageBreak/>
        <w:t>13.</w:t>
      </w:r>
      <w:r w:rsidR="0015793B" w:rsidRPr="00532D99">
        <w:t>6</w:t>
      </w:r>
      <w:r w:rsidRPr="00532D99">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717F0C06" w14:textId="62A76441" w:rsidR="00B4554D" w:rsidRPr="00532D99" w:rsidRDefault="00B4554D" w:rsidP="00B4554D">
      <w:pPr>
        <w:ind w:firstLine="709"/>
        <w:jc w:val="both"/>
      </w:pPr>
      <w:r w:rsidRPr="00532D99">
        <w:t>13.</w:t>
      </w:r>
      <w:r w:rsidR="0015793B" w:rsidRPr="00532D99">
        <w:t>7</w:t>
      </w:r>
      <w:r w:rsidRPr="00532D99">
        <w:t>. Сторона  зобов'язується у місячний строк повідомити іншу Сторону про зміну будь-якої інформації та даних, зазначених в цьому Договорі або додатках до цього Договору .</w:t>
      </w:r>
    </w:p>
    <w:p w14:paraId="31FD2456" w14:textId="758555B6" w:rsidR="00B4554D" w:rsidRPr="00532D99" w:rsidRDefault="00B4554D" w:rsidP="00B4554D">
      <w:pPr>
        <w:ind w:firstLine="709"/>
        <w:jc w:val="both"/>
      </w:pPr>
      <w:r w:rsidRPr="00532D99">
        <w:t>13.</w:t>
      </w:r>
      <w:r w:rsidR="0015793B" w:rsidRPr="00532D99">
        <w:t>8</w:t>
      </w:r>
      <w:r w:rsidRPr="00532D99">
        <w:t>. У разі прийняття нових, внесення змін у чинні, набрання чинності окремих положень або нормативно-правових актів у цілому, що впливають на відносини Сторін, що регулюються цим Договором, Сторони зобов’язуються вчинити усі необхідні дії для приведення Договору у відповідність до застосованих положень чинного законодавства України або розірвати цей Договір та укласти новий, що відповідає застосованим законодавчим вимогам.</w:t>
      </w:r>
    </w:p>
    <w:p w14:paraId="5767CF48" w14:textId="1283F2A4" w:rsidR="00B4554D" w:rsidRPr="00532D99" w:rsidRDefault="00B4554D" w:rsidP="00B4554D">
      <w:pPr>
        <w:ind w:firstLine="709"/>
        <w:jc w:val="both"/>
      </w:pPr>
      <w:r w:rsidRPr="00532D99">
        <w:t>13.</w:t>
      </w:r>
      <w:r w:rsidR="0015793B" w:rsidRPr="00532D99">
        <w:t>9</w:t>
      </w:r>
      <w:r w:rsidRPr="00532D99">
        <w:t>. Кожна із Сторін гарантує, що на момент укладання Договору, вона жодним чином не є обмеженою законом, судовим рішенням, або будь-яким іншим способом, який є передбаченим відповідним законодавством України, у своєму праві укладати Договір та виконувати всі умови, визначені ним.</w:t>
      </w:r>
    </w:p>
    <w:p w14:paraId="4487E768" w14:textId="035DC121" w:rsidR="00B4554D" w:rsidRPr="00532D99" w:rsidRDefault="00B4554D" w:rsidP="00B4554D">
      <w:pPr>
        <w:ind w:firstLine="709"/>
        <w:jc w:val="both"/>
      </w:pPr>
      <w:r w:rsidRPr="00532D99">
        <w:t>13.1</w:t>
      </w:r>
      <w:r w:rsidR="0015793B" w:rsidRPr="00532D99">
        <w:t>0</w:t>
      </w:r>
      <w:r w:rsidRPr="00532D99">
        <w:t>. Сторони гарантують, що на момент укладення цього Договору, представники, які підписують цей Договір, наділені відповідними повноваженнями і мають право на укладення цього Договору та/або попередньо отримали згоду на його укладення відповідно до вимог статутних документів такої Сторони та вимог законодавства України. Постачальник залишає за собою право у будь-який момент вимагати надання Споживачем відповідних документів на підтвердження вищезазначеного. У випадку ненадання таких документів у зазначений Постачальником строк, Постачальник має право припинити виконання своїх зобов’язань за цим договором без застосування до Постачальника будь-яких штрафних санкцій (неустойок, пені, штрафів) та/або відшкодування Споживачу будь-яких збитків.</w:t>
      </w:r>
    </w:p>
    <w:p w14:paraId="2CC549FD" w14:textId="6B38D43A" w:rsidR="00B4554D" w:rsidRPr="00532D99" w:rsidRDefault="00B4554D" w:rsidP="00B4554D">
      <w:pPr>
        <w:ind w:firstLine="709"/>
        <w:jc w:val="both"/>
      </w:pPr>
      <w:r w:rsidRPr="00532D99">
        <w:t>13.1</w:t>
      </w:r>
      <w:r w:rsidR="0015793B" w:rsidRPr="00532D99">
        <w:t>1</w:t>
      </w:r>
      <w:r w:rsidRPr="00532D99">
        <w:t>. Сторони зобов’язуються надати документи щодо схвалення правочину у випадку, якщо протягом строку дії Договору, цей Договір набуде ознак значного правочину.</w:t>
      </w:r>
    </w:p>
    <w:p w14:paraId="27B43425" w14:textId="7747B3DE" w:rsidR="00B4554D" w:rsidRPr="00532D99" w:rsidRDefault="00B4554D" w:rsidP="00B4554D">
      <w:pPr>
        <w:ind w:firstLine="709"/>
        <w:jc w:val="both"/>
      </w:pPr>
      <w:r w:rsidRPr="00532D99">
        <w:t>13.1</w:t>
      </w:r>
      <w:r w:rsidR="0015793B" w:rsidRPr="00532D99">
        <w:t>2</w:t>
      </w:r>
      <w:r w:rsidRPr="00532D99">
        <w:t>. Невід`ємною частиною Договору є Додатки:</w:t>
      </w:r>
    </w:p>
    <w:p w14:paraId="0E50747D" w14:textId="77777777" w:rsidR="00060B13" w:rsidRPr="00532D99" w:rsidRDefault="00060B13" w:rsidP="00060B13">
      <w:pPr>
        <w:ind w:firstLine="709"/>
        <w:jc w:val="both"/>
      </w:pPr>
      <w:r w:rsidRPr="00532D99">
        <w:t>1) Заява-приєднання – Додаток №1;</w:t>
      </w:r>
    </w:p>
    <w:p w14:paraId="3F91A9F7" w14:textId="77777777" w:rsidR="00060B13" w:rsidRPr="00532D99" w:rsidRDefault="00060B13" w:rsidP="00060B13">
      <w:pPr>
        <w:ind w:firstLine="709"/>
        <w:jc w:val="both"/>
      </w:pPr>
      <w:r w:rsidRPr="00532D99">
        <w:t>2) Комерційна пропозиція – Додаток №2;</w:t>
      </w:r>
    </w:p>
    <w:p w14:paraId="4C141A3D" w14:textId="777EA704" w:rsidR="00060B13" w:rsidRPr="00532D99" w:rsidRDefault="00060B13" w:rsidP="00060B13">
      <w:pPr>
        <w:ind w:firstLine="709"/>
        <w:jc w:val="both"/>
      </w:pPr>
      <w:r w:rsidRPr="00532D99">
        <w:t>3) Угода про електронний документообіг – Додаток №3.</w:t>
      </w:r>
    </w:p>
    <w:p w14:paraId="60CE7F96" w14:textId="3696DEF8" w:rsidR="00B4554D" w:rsidRPr="00532D99" w:rsidRDefault="00B4554D" w:rsidP="00B4554D">
      <w:pPr>
        <w:ind w:firstLine="709"/>
        <w:jc w:val="both"/>
      </w:pPr>
      <w:r w:rsidRPr="00532D99">
        <w:t>13.</w:t>
      </w:r>
      <w:r w:rsidR="0015793B" w:rsidRPr="00532D99">
        <w:t>13</w:t>
      </w:r>
      <w:r w:rsidRPr="00532D99">
        <w:t>. Комерційна пропозиція, яка є додатком 2 до цього Договору, має містити наступну інформацію:</w:t>
      </w:r>
    </w:p>
    <w:p w14:paraId="6D0198F9" w14:textId="77777777" w:rsidR="00B4554D" w:rsidRPr="00532D99" w:rsidRDefault="00B4554D" w:rsidP="00B4554D">
      <w:pPr>
        <w:ind w:firstLine="709"/>
        <w:jc w:val="both"/>
      </w:pPr>
      <w:r w:rsidRPr="00532D99">
        <w:t>1) ціну (тариф) електричної енергії, у тому числі диференційовані ціни (тарифи);</w:t>
      </w:r>
    </w:p>
    <w:p w14:paraId="71566F7B" w14:textId="77777777" w:rsidR="00B4554D" w:rsidRPr="00532D99" w:rsidRDefault="00B4554D" w:rsidP="00B4554D">
      <w:pPr>
        <w:ind w:firstLine="709"/>
        <w:jc w:val="both"/>
      </w:pPr>
      <w:r w:rsidRPr="00532D99">
        <w:t>2) спосіб оплати (необхідно обрати лише один з варіантів: попередня оплата, по факту, плановий платіж);</w:t>
      </w:r>
    </w:p>
    <w:p w14:paraId="1BFFB899" w14:textId="77777777" w:rsidR="00B4554D" w:rsidRPr="00532D99" w:rsidRDefault="00B4554D" w:rsidP="00B4554D">
      <w:pPr>
        <w:ind w:firstLine="709"/>
        <w:jc w:val="both"/>
      </w:pPr>
      <w:r w:rsidRPr="00532D99">
        <w:t>3) термін надання рахунку за спожиту електричну енергію та строк його оплати;</w:t>
      </w:r>
    </w:p>
    <w:p w14:paraId="3C598340" w14:textId="77777777" w:rsidR="00B4554D" w:rsidRPr="00532D99" w:rsidRDefault="00B4554D" w:rsidP="00B4554D">
      <w:pPr>
        <w:ind w:firstLine="709"/>
        <w:jc w:val="both"/>
      </w:pPr>
      <w:r w:rsidRPr="00532D99">
        <w:t xml:space="preserve">4) визначення способу </w:t>
      </w:r>
      <w:r w:rsidRPr="00532D99">
        <w:rPr>
          <w:rFonts w:eastAsia="SimSun"/>
        </w:rPr>
        <w:t>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w:t>
      </w:r>
      <w:r w:rsidRPr="00532D99">
        <w:t>необхідно обрати лише один з варіантів);</w:t>
      </w:r>
    </w:p>
    <w:p w14:paraId="510CF488" w14:textId="77777777" w:rsidR="00B4554D" w:rsidRPr="00532D99" w:rsidRDefault="00B4554D" w:rsidP="00B4554D">
      <w:pPr>
        <w:ind w:firstLine="709"/>
        <w:jc w:val="both"/>
      </w:pPr>
      <w:r w:rsidRPr="00532D99">
        <w:t>5) розмір пені за порушення строку оплати або штраф;</w:t>
      </w:r>
    </w:p>
    <w:p w14:paraId="790DEDC7" w14:textId="77777777" w:rsidR="00B4554D" w:rsidRPr="00532D99" w:rsidRDefault="00B4554D" w:rsidP="00B4554D">
      <w:pPr>
        <w:ind w:firstLine="709"/>
        <w:jc w:val="both"/>
      </w:pPr>
      <w:r w:rsidRPr="00532D99">
        <w:t>6) розмір компенсації Споживачу за недодержання Постачальником якості надання комерційних послуг;</w:t>
      </w:r>
    </w:p>
    <w:p w14:paraId="2667EC79" w14:textId="77777777" w:rsidR="00B4554D" w:rsidRPr="00532D99" w:rsidRDefault="00B4554D" w:rsidP="00B4554D">
      <w:pPr>
        <w:ind w:firstLine="709"/>
        <w:jc w:val="both"/>
      </w:pPr>
      <w:r w:rsidRPr="00532D99">
        <w:t>7) розмір штрафу за дострокове розірвання Договору у випадках, не передбачених умовами Договору;</w:t>
      </w:r>
    </w:p>
    <w:p w14:paraId="7BE79720" w14:textId="77777777" w:rsidR="00B4554D" w:rsidRPr="00532D99" w:rsidRDefault="00B4554D" w:rsidP="00B4554D">
      <w:pPr>
        <w:ind w:firstLine="709"/>
        <w:jc w:val="both"/>
      </w:pPr>
      <w:r w:rsidRPr="00532D99">
        <w:t>8) термін дії Договору та умови пролонгації;</w:t>
      </w:r>
    </w:p>
    <w:p w14:paraId="7E9D972A" w14:textId="77777777" w:rsidR="00B4554D" w:rsidRPr="00532D99" w:rsidRDefault="00B4554D" w:rsidP="00B4554D">
      <w:pPr>
        <w:ind w:firstLine="709"/>
        <w:jc w:val="both"/>
      </w:pPr>
      <w:r w:rsidRPr="00532D99">
        <w:t>9) дата та підпис споживача;</w:t>
      </w:r>
    </w:p>
    <w:p w14:paraId="7EBD1FDD" w14:textId="77777777" w:rsidR="00B4554D" w:rsidRPr="00532D99" w:rsidRDefault="00B4554D" w:rsidP="00B4554D">
      <w:pPr>
        <w:ind w:firstLine="709"/>
        <w:jc w:val="both"/>
      </w:pPr>
      <w:r w:rsidRPr="00532D99">
        <w:t>10) можливість надання пільг, субсидій.</w:t>
      </w:r>
    </w:p>
    <w:p w14:paraId="387C59FF" w14:textId="77777777" w:rsidR="00B4554D" w:rsidRPr="00532D99" w:rsidRDefault="00B4554D" w:rsidP="00B4554D">
      <w:pPr>
        <w:ind w:firstLine="709"/>
        <w:jc w:val="both"/>
      </w:pPr>
      <w:r w:rsidRPr="00532D99">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15955718" w14:textId="6CCBE595" w:rsidR="00B4554D" w:rsidRPr="00532D99" w:rsidRDefault="00B4554D" w:rsidP="00B4554D">
      <w:pPr>
        <w:ind w:firstLine="709"/>
        <w:jc w:val="both"/>
      </w:pPr>
      <w:r w:rsidRPr="00532D99">
        <w:t>13.</w:t>
      </w:r>
      <w:r w:rsidR="0015793B" w:rsidRPr="00532D99">
        <w:t>14</w:t>
      </w:r>
      <w:r w:rsidRPr="00532D99">
        <w:t>. Істотними умовами до цього Договору є порядок організації комерційного обліку електричної енергії та надання даних комерційного обліку електричної енергії відповідно до забезпечення послуг комерційного обліку, який містить наступні умови:</w:t>
      </w:r>
    </w:p>
    <w:p w14:paraId="1D3AE3D3" w14:textId="77777777" w:rsidR="00B4554D" w:rsidRPr="00532D99" w:rsidRDefault="00B4554D" w:rsidP="00B4554D">
      <w:pPr>
        <w:ind w:firstLine="709"/>
        <w:jc w:val="both"/>
      </w:pPr>
      <w:r w:rsidRPr="00532D99">
        <w:t>1) Функції адміністратора комерційного обліку на роздрібному ринку електричної енергії, у тому числі адміністрування процедури зміни постачальника електричної енергії у межах території ліцензованої діяльності, виконує відповідний оператор системи розподілу (п.10 Правил роздрібного ринку електричної енергії, затверджених постановою НКРЕКП №312 від 14.03.2018р.);</w:t>
      </w:r>
    </w:p>
    <w:p w14:paraId="7742E0A7" w14:textId="77777777" w:rsidR="00B4554D" w:rsidRPr="00532D99" w:rsidRDefault="00B4554D" w:rsidP="00B4554D">
      <w:pPr>
        <w:ind w:firstLine="709"/>
        <w:jc w:val="both"/>
        <w:rPr>
          <w:color w:val="333333"/>
          <w:shd w:val="clear" w:color="auto" w:fill="FFFFFF"/>
        </w:rPr>
      </w:pPr>
      <w:r w:rsidRPr="00532D99">
        <w:lastRenderedPageBreak/>
        <w:t xml:space="preserve">2) З моменту укладення з оператором системи розподілу обов’язкового договору (п.п. 2.2. цього Договору) Споживач у питаннях організації та забезпечення послуг комерційного обліку набуває право отримувати ці </w:t>
      </w:r>
      <w:r w:rsidRPr="00532D99">
        <w:rPr>
          <w:color w:val="333333"/>
          <w:shd w:val="clear" w:color="auto" w:fill="FFFFFF"/>
        </w:rPr>
        <w:t xml:space="preserve">послуги по точках комерційного обліку, які улаштовані на території ліцензованої діяльності відповідного оператора системи розподілу (згідно </w:t>
      </w:r>
      <w:hyperlink r:id="rId8" w:anchor="_blank" w:history="1">
        <w:r w:rsidRPr="00532D99">
          <w:rPr>
            <w:color w:val="333333"/>
            <w:shd w:val="clear" w:color="auto" w:fill="FFFFFF"/>
          </w:rPr>
          <w:t>Кодексу комерційного обліку електричної енергії</w:t>
        </w:r>
      </w:hyperlink>
      <w:r w:rsidRPr="00532D99">
        <w:rPr>
          <w:color w:val="333333"/>
          <w:shd w:val="clear" w:color="auto" w:fill="FFFFFF"/>
        </w:rPr>
        <w:t>, затвердженого постановою НКРЕКП від 14 березня 2018 року № 311);</w:t>
      </w:r>
    </w:p>
    <w:p w14:paraId="0A515081" w14:textId="77777777" w:rsidR="00877084" w:rsidRPr="00532D99" w:rsidRDefault="00B4554D" w:rsidP="00877084">
      <w:pPr>
        <w:ind w:firstLine="709"/>
        <w:jc w:val="both"/>
        <w:rPr>
          <w:color w:val="333333"/>
          <w:shd w:val="clear" w:color="auto" w:fill="FFFFFF"/>
        </w:rPr>
      </w:pPr>
      <w:r w:rsidRPr="00532D99">
        <w:rPr>
          <w:color w:val="333333"/>
          <w:shd w:val="clear" w:color="auto" w:fill="FFFFFF"/>
        </w:rPr>
        <w:t>3) Постачальник відповідно до укладеного Договору електропостачальника про надання послуг з розподілу електричної енергії з відповідним оператором системи розподілу, сфера ліцензійної діяльності якого розташована на території споживання електричної енергії Споживача, керується Додатком 3 до вищевказаного Договору «Інформаційна взаємодія на ринку електричної енергії між</w:t>
      </w:r>
      <w:r w:rsidR="001C1481" w:rsidRPr="00532D99">
        <w:rPr>
          <w:color w:val="333333"/>
          <w:shd w:val="clear" w:color="auto" w:fill="FFFFFF"/>
        </w:rPr>
        <w:t xml:space="preserve"> </w:t>
      </w:r>
    </w:p>
    <w:p w14:paraId="5BB1600D" w14:textId="403347AB" w:rsidR="00B4554D" w:rsidRPr="00532D99" w:rsidRDefault="00B4554D" w:rsidP="00877084">
      <w:pPr>
        <w:ind w:firstLine="709"/>
        <w:jc w:val="both"/>
        <w:rPr>
          <w:color w:val="333333"/>
          <w:shd w:val="clear" w:color="auto" w:fill="FFFFFF"/>
        </w:rPr>
      </w:pPr>
      <w:r w:rsidRPr="00532D99">
        <w:rPr>
          <w:color w:val="333333"/>
          <w:shd w:val="clear" w:color="auto" w:fill="FFFFFF"/>
        </w:rPr>
        <w:t xml:space="preserve">Оператором системи розподілу електричної енергії та Постачальником», який є публічним та розміщується на веб-сайті кожного оператора, щодо періоду надання фактичних даних комерційного обліку спожитої Споживачем електричної енергії за </w:t>
      </w:r>
      <w:r w:rsidRPr="00532D99">
        <w:rPr>
          <w:i/>
          <w:iCs/>
          <w:color w:val="333333"/>
          <w:shd w:val="clear" w:color="auto" w:fill="FFFFFF"/>
        </w:rPr>
        <w:t>Розрахунковий місяць</w:t>
      </w:r>
      <w:r w:rsidRPr="00532D99">
        <w:rPr>
          <w:color w:val="333333"/>
          <w:shd w:val="clear" w:color="auto" w:fill="FFFFFF"/>
        </w:rPr>
        <w:t>;</w:t>
      </w:r>
    </w:p>
    <w:p w14:paraId="3EBEB674" w14:textId="77777777" w:rsidR="00B4554D" w:rsidRPr="00532D99" w:rsidRDefault="00B4554D" w:rsidP="00B4554D">
      <w:pPr>
        <w:ind w:firstLine="709"/>
        <w:jc w:val="both"/>
        <w:rPr>
          <w:color w:val="333333"/>
          <w:shd w:val="clear" w:color="auto" w:fill="FFFFFF"/>
        </w:rPr>
      </w:pPr>
      <w:r w:rsidRPr="00532D99">
        <w:rPr>
          <w:color w:val="333333"/>
          <w:shd w:val="clear" w:color="auto" w:fill="FFFFFF"/>
        </w:rPr>
        <w:t>4) Підставою для виставлення Постачальником рахунку за спожиту електричну енергію Споживачу є дані комерційного обліку відповідного оператора системи розподілу, на території ліцензованої діяльності якого розміщені точки комерційного обліку Споживача.</w:t>
      </w:r>
    </w:p>
    <w:p w14:paraId="356A50EA" w14:textId="77777777" w:rsidR="00B4554D" w:rsidRPr="00532D99" w:rsidRDefault="00B4554D" w:rsidP="00B4554D">
      <w:pPr>
        <w:jc w:val="both"/>
      </w:pPr>
    </w:p>
    <w:p w14:paraId="2AE85235" w14:textId="44762D7A" w:rsidR="006633E5" w:rsidRPr="00532D99" w:rsidRDefault="00B4554D" w:rsidP="00B4554D">
      <w:pPr>
        <w:jc w:val="center"/>
        <w:rPr>
          <w:b/>
        </w:rPr>
      </w:pPr>
      <w:r w:rsidRPr="00532D99">
        <w:rPr>
          <w:b/>
        </w:rPr>
        <w:t>14. Реквізити Сторін</w:t>
      </w:r>
    </w:p>
    <w:p w14:paraId="26934F87" w14:textId="77777777" w:rsidR="00B4554D" w:rsidRPr="00532D99" w:rsidRDefault="00B4554D" w:rsidP="00B4554D">
      <w:pPr>
        <w:jc w:val="center"/>
        <w:rPr>
          <w:b/>
        </w:rPr>
      </w:pPr>
    </w:p>
    <w:tbl>
      <w:tblPr>
        <w:tblW w:w="10025" w:type="dxa"/>
        <w:tblInd w:w="182" w:type="dxa"/>
        <w:tblLayout w:type="fixed"/>
        <w:tblLook w:val="0000" w:firstRow="0" w:lastRow="0" w:firstColumn="0" w:lastColumn="0" w:noHBand="0" w:noVBand="0"/>
      </w:tblPr>
      <w:tblGrid>
        <w:gridCol w:w="5205"/>
        <w:gridCol w:w="4820"/>
      </w:tblGrid>
      <w:tr w:rsidR="006633E5" w:rsidRPr="00532D99" w14:paraId="63605B9F" w14:textId="77777777" w:rsidTr="00B16B23">
        <w:trPr>
          <w:trHeight w:val="697"/>
        </w:trPr>
        <w:tc>
          <w:tcPr>
            <w:tcW w:w="5205" w:type="dxa"/>
          </w:tcPr>
          <w:p w14:paraId="42076CE0" w14:textId="6C44CA45" w:rsidR="00B01BE3" w:rsidRPr="00532D99" w:rsidRDefault="00B01BE3" w:rsidP="00B01BE3">
            <w:pPr>
              <w:jc w:val="center"/>
              <w:rPr>
                <w:b/>
                <w:u w:val="single"/>
              </w:rPr>
            </w:pPr>
            <w:r w:rsidRPr="00532D99">
              <w:rPr>
                <w:b/>
                <w:u w:val="single"/>
              </w:rPr>
              <w:t>ПОСТАЧАЛЬНИК:</w:t>
            </w:r>
          </w:p>
          <w:p w14:paraId="2610AB55" w14:textId="77777777" w:rsidR="00877084" w:rsidRPr="00532D99" w:rsidRDefault="00877084" w:rsidP="00B01BE3">
            <w:pPr>
              <w:jc w:val="center"/>
              <w:rPr>
                <w:b/>
                <w:u w:val="single"/>
              </w:rPr>
            </w:pPr>
          </w:p>
          <w:p w14:paraId="0612E543" w14:textId="77777777" w:rsidR="00877084" w:rsidRPr="00532D99" w:rsidRDefault="00877084" w:rsidP="00877084">
            <w:pPr>
              <w:pStyle w:val="a3"/>
              <w:ind w:firstLine="23"/>
              <w:jc w:val="center"/>
              <w:rPr>
                <w:b/>
                <w:color w:val="000000" w:themeColor="text1"/>
                <w:sz w:val="24"/>
                <w:szCs w:val="24"/>
              </w:rPr>
            </w:pPr>
            <w:r w:rsidRPr="00532D99">
              <w:rPr>
                <w:b/>
                <w:color w:val="000000" w:themeColor="text1"/>
                <w:sz w:val="24"/>
                <w:szCs w:val="24"/>
              </w:rPr>
              <w:t>ТОВАРИСТВО З ОБМЕЖЕНОЮ ВІДПОВІДАЛЬНІСТЮ «ВОЛЬТРА»</w:t>
            </w:r>
          </w:p>
          <w:p w14:paraId="64162899" w14:textId="77777777" w:rsidR="00877084" w:rsidRPr="00532D99" w:rsidRDefault="00877084" w:rsidP="00877084">
            <w:pPr>
              <w:pStyle w:val="a3"/>
              <w:ind w:firstLine="23"/>
              <w:rPr>
                <w:color w:val="000000" w:themeColor="text1"/>
                <w:sz w:val="24"/>
                <w:szCs w:val="24"/>
              </w:rPr>
            </w:pPr>
            <w:r w:rsidRPr="00532D99">
              <w:rPr>
                <w:color w:val="000000" w:themeColor="text1"/>
                <w:sz w:val="24"/>
                <w:szCs w:val="24"/>
              </w:rPr>
              <w:t>Адреса місцезнаходження:</w:t>
            </w:r>
            <w:r w:rsidRPr="00532D99">
              <w:rPr>
                <w:rFonts w:eastAsia="Calibri"/>
                <w:color w:val="000000" w:themeColor="text1"/>
                <w:sz w:val="24"/>
                <w:szCs w:val="24"/>
                <w:lang w:eastAsia="en-US"/>
              </w:rPr>
              <w:t xml:space="preserve"> </w:t>
            </w:r>
            <w:r w:rsidRPr="00532D99">
              <w:rPr>
                <w:color w:val="000000" w:themeColor="text1"/>
                <w:sz w:val="24"/>
                <w:szCs w:val="24"/>
              </w:rPr>
              <w:t>14013,м. Чернігів, просп. Перемоги, 119 а,кв.41</w:t>
            </w:r>
          </w:p>
          <w:p w14:paraId="31E8B7C6" w14:textId="322A83B6" w:rsidR="00B01BE3" w:rsidRPr="00532D99" w:rsidRDefault="00877084" w:rsidP="00877084">
            <w:pPr>
              <w:rPr>
                <w:color w:val="000000" w:themeColor="text1"/>
              </w:rPr>
            </w:pPr>
            <w:r w:rsidRPr="00532D99">
              <w:rPr>
                <w:color w:val="000000" w:themeColor="text1"/>
              </w:rPr>
              <w:t xml:space="preserve">Поштова адреса: </w:t>
            </w:r>
            <w:r w:rsidR="00585449">
              <w:rPr>
                <w:color w:val="000000" w:themeColor="text1"/>
              </w:rPr>
              <w:t>01024</w:t>
            </w:r>
            <w:bookmarkStart w:id="1" w:name="_GoBack"/>
            <w:bookmarkEnd w:id="1"/>
            <w:r w:rsidRPr="00532D99">
              <w:rPr>
                <w:color w:val="000000" w:themeColor="text1"/>
              </w:rPr>
              <w:t xml:space="preserve">, м. Київ, вул. Антоновича, 23, оф. 1 </w:t>
            </w:r>
          </w:p>
          <w:p w14:paraId="0FE2E5E2" w14:textId="06C8EBC5" w:rsidR="00877084" w:rsidRPr="00532D99" w:rsidRDefault="00877084" w:rsidP="00877084">
            <w:pPr>
              <w:rPr>
                <w:color w:val="000000" w:themeColor="text1"/>
              </w:rPr>
            </w:pPr>
            <w:r w:rsidRPr="00532D99">
              <w:rPr>
                <w:color w:val="000000" w:themeColor="text1"/>
              </w:rPr>
              <w:t>Ідентифікаційний код:</w:t>
            </w:r>
            <w:r w:rsidR="005D4FD2" w:rsidRPr="00532D99">
              <w:rPr>
                <w:color w:val="000000" w:themeColor="text1"/>
              </w:rPr>
              <w:t>46052767</w:t>
            </w:r>
          </w:p>
          <w:p w14:paraId="65098ADA" w14:textId="4EA1A054" w:rsidR="005D4FD2" w:rsidRPr="00532D99" w:rsidRDefault="005D4FD2" w:rsidP="00877084">
            <w:pPr>
              <w:rPr>
                <w:color w:val="000000" w:themeColor="text1"/>
              </w:rPr>
            </w:pPr>
            <w:r w:rsidRPr="00532D99">
              <w:rPr>
                <w:bCs/>
                <w:iCs/>
                <w:lang w:eastAsia="en-US"/>
              </w:rPr>
              <w:t>ІПН:  460527625261</w:t>
            </w:r>
          </w:p>
          <w:p w14:paraId="356C3A5F" w14:textId="415404B4" w:rsidR="00877084" w:rsidRPr="00532D99" w:rsidRDefault="00877084" w:rsidP="00877084">
            <w:pPr>
              <w:rPr>
                <w:bCs/>
                <w:iCs/>
                <w:lang w:eastAsia="en-US"/>
              </w:rPr>
            </w:pPr>
            <w:r w:rsidRPr="00532D99">
              <w:rPr>
                <w:bCs/>
                <w:iCs/>
                <w:lang w:eastAsia="en-US"/>
              </w:rPr>
              <w:t xml:space="preserve">ЕІС код – </w:t>
            </w:r>
            <w:r w:rsidR="005D4FD2" w:rsidRPr="00532D99">
              <w:t>62X0442935379736</w:t>
            </w:r>
          </w:p>
          <w:p w14:paraId="14080B95" w14:textId="60A0C58F" w:rsidR="00877084" w:rsidRPr="00532D99" w:rsidRDefault="00877084" w:rsidP="00877084">
            <w:pPr>
              <w:rPr>
                <w:bCs/>
                <w:iCs/>
                <w:lang w:eastAsia="en-US"/>
              </w:rPr>
            </w:pPr>
            <w:r w:rsidRPr="00532D99">
              <w:rPr>
                <w:bCs/>
                <w:iCs/>
                <w:lang w:eastAsia="en-US"/>
              </w:rPr>
              <w:t xml:space="preserve">ECRB код - </w:t>
            </w:r>
            <w:r w:rsidR="005D4FD2" w:rsidRPr="00532D99">
              <w:t>ECRB-UA-20260205-001</w:t>
            </w:r>
          </w:p>
          <w:p w14:paraId="2192077F" w14:textId="77777777" w:rsidR="00877084" w:rsidRPr="00532D99" w:rsidRDefault="00877084" w:rsidP="00877084">
            <w:pPr>
              <w:rPr>
                <w:bCs/>
                <w:iCs/>
                <w:lang w:eastAsia="en-US"/>
              </w:rPr>
            </w:pPr>
            <w:r w:rsidRPr="00532D99">
              <w:rPr>
                <w:bCs/>
                <w:iCs/>
                <w:lang w:eastAsia="en-US"/>
              </w:rPr>
              <w:t>П/р зі спеціальним режимом використання:</w:t>
            </w:r>
          </w:p>
          <w:p w14:paraId="7A36687A" w14:textId="20944185" w:rsidR="00877084" w:rsidRPr="00532D99" w:rsidRDefault="005D4FD2" w:rsidP="00877084">
            <w:pPr>
              <w:rPr>
                <w:bCs/>
                <w:iCs/>
                <w:lang w:eastAsia="en-US"/>
              </w:rPr>
            </w:pPr>
            <w:r w:rsidRPr="00532D99">
              <w:rPr>
                <w:lang w:val="en-US"/>
              </w:rPr>
              <w:t>UA</w:t>
            </w:r>
            <w:r w:rsidRPr="00532D99">
              <w:rPr>
                <w:lang w:val="ru-RU"/>
              </w:rPr>
              <w:t>693004650000026036300114205</w:t>
            </w:r>
            <w:r w:rsidR="00877084" w:rsidRPr="00532D99">
              <w:rPr>
                <w:bCs/>
                <w:iCs/>
                <w:lang w:eastAsia="en-US"/>
              </w:rPr>
              <w:t xml:space="preserve">                                                                                   </w:t>
            </w:r>
          </w:p>
          <w:p w14:paraId="14530C41" w14:textId="63DF7F53" w:rsidR="00877084" w:rsidRPr="00532D99" w:rsidRDefault="00877084" w:rsidP="00877084">
            <w:pPr>
              <w:rPr>
                <w:bCs/>
                <w:iCs/>
                <w:lang w:eastAsia="en-US"/>
              </w:rPr>
            </w:pPr>
            <w:r w:rsidRPr="00532D99">
              <w:rPr>
                <w:bCs/>
                <w:iCs/>
                <w:lang w:eastAsia="en-US"/>
              </w:rPr>
              <w:t>в АТ «</w:t>
            </w:r>
            <w:r w:rsidR="00245B9D" w:rsidRPr="00532D99">
              <w:rPr>
                <w:bCs/>
                <w:iCs/>
                <w:lang w:eastAsia="en-US"/>
              </w:rPr>
              <w:t>Ощадбанк</w:t>
            </w:r>
            <w:r w:rsidRPr="00532D99">
              <w:rPr>
                <w:bCs/>
                <w:iCs/>
                <w:lang w:eastAsia="en-US"/>
              </w:rPr>
              <w:t xml:space="preserve">» </w:t>
            </w:r>
          </w:p>
          <w:p w14:paraId="5109DDDF" w14:textId="61711724" w:rsidR="00877084" w:rsidRPr="00532D99" w:rsidRDefault="00877084" w:rsidP="00877084">
            <w:pPr>
              <w:rPr>
                <w:bCs/>
                <w:iCs/>
                <w:lang w:eastAsia="en-US"/>
              </w:rPr>
            </w:pPr>
            <w:r w:rsidRPr="00532D99">
              <w:rPr>
                <w:bCs/>
                <w:iCs/>
                <w:lang w:eastAsia="en-US"/>
              </w:rPr>
              <w:t>Тел. (</w:t>
            </w:r>
            <w:r w:rsidR="005D4FD2" w:rsidRPr="00532D99">
              <w:rPr>
                <w:bCs/>
                <w:iCs/>
                <w:lang w:eastAsia="en-US"/>
              </w:rPr>
              <w:t>0</w:t>
            </w:r>
            <w:r w:rsidR="009A0102">
              <w:rPr>
                <w:bCs/>
                <w:iCs/>
                <w:lang w:val="en-US" w:eastAsia="en-US"/>
              </w:rPr>
              <w:t>98</w:t>
            </w:r>
            <w:r w:rsidRPr="00532D99">
              <w:rPr>
                <w:bCs/>
                <w:iCs/>
                <w:lang w:eastAsia="en-US"/>
              </w:rPr>
              <w:t xml:space="preserve">) </w:t>
            </w:r>
            <w:r w:rsidR="009A0102">
              <w:rPr>
                <w:bCs/>
                <w:iCs/>
                <w:lang w:eastAsia="en-US"/>
              </w:rPr>
              <w:t>691-42-79</w:t>
            </w:r>
          </w:p>
          <w:p w14:paraId="2E461052" w14:textId="77777777" w:rsidR="005D4FD2" w:rsidRPr="00532D99" w:rsidRDefault="005D4FD2" w:rsidP="005D4FD2">
            <w:pPr>
              <w:rPr>
                <w:color w:val="000000" w:themeColor="text1"/>
              </w:rPr>
            </w:pPr>
            <w:r w:rsidRPr="00532D99">
              <w:rPr>
                <w:color w:val="000000" w:themeColor="text1"/>
              </w:rPr>
              <w:t>Email:voltra.energy.ua@gmail.com</w:t>
            </w:r>
          </w:p>
          <w:p w14:paraId="0291A010" w14:textId="2633DA2F" w:rsidR="00877084" w:rsidRPr="00532D99" w:rsidRDefault="00877084" w:rsidP="00877084">
            <w:pPr>
              <w:rPr>
                <w:bCs/>
                <w:iCs/>
                <w:lang w:eastAsia="en-US"/>
              </w:rPr>
            </w:pPr>
          </w:p>
          <w:p w14:paraId="14536279" w14:textId="77777777" w:rsidR="00877084" w:rsidRPr="00532D99" w:rsidRDefault="00877084" w:rsidP="00877084">
            <w:pPr>
              <w:rPr>
                <w:lang w:val="en-US"/>
              </w:rPr>
            </w:pPr>
          </w:p>
          <w:p w14:paraId="5DF58922" w14:textId="77777777" w:rsidR="00877084" w:rsidRPr="00532D99" w:rsidRDefault="00877084" w:rsidP="00877084">
            <w:pPr>
              <w:jc w:val="both"/>
              <w:rPr>
                <w:b/>
              </w:rPr>
            </w:pPr>
            <w:r w:rsidRPr="00532D99">
              <w:rPr>
                <w:b/>
              </w:rPr>
              <w:t>Директор</w:t>
            </w:r>
          </w:p>
          <w:p w14:paraId="5DF6DE86" w14:textId="77777777" w:rsidR="00877084" w:rsidRPr="00532D99" w:rsidRDefault="00877084" w:rsidP="00877084">
            <w:pPr>
              <w:jc w:val="both"/>
              <w:rPr>
                <w:lang w:val="en-US"/>
              </w:rPr>
            </w:pPr>
          </w:p>
          <w:p w14:paraId="62C39651" w14:textId="79CD3531" w:rsidR="00877084" w:rsidRPr="00532D99" w:rsidRDefault="00877084" w:rsidP="00877084">
            <w:pPr>
              <w:jc w:val="both"/>
            </w:pPr>
            <w:r w:rsidRPr="00532D99">
              <w:t xml:space="preserve">___________________ </w:t>
            </w:r>
            <w:r w:rsidR="005D4FD2" w:rsidRPr="00532D99">
              <w:rPr>
                <w:b/>
              </w:rPr>
              <w:t>В</w:t>
            </w:r>
            <w:r w:rsidR="005D4FD2" w:rsidRPr="00532D99">
              <w:rPr>
                <w:b/>
                <w:lang w:val="en-US"/>
              </w:rPr>
              <w:t>’</w:t>
            </w:r>
            <w:r w:rsidR="005D4FD2" w:rsidRPr="00532D99">
              <w:rPr>
                <w:b/>
              </w:rPr>
              <w:t>ячеслав КОСТЮКОВ</w:t>
            </w:r>
          </w:p>
          <w:p w14:paraId="1956F2BA" w14:textId="37AA7A76" w:rsidR="00877084" w:rsidRPr="00532D99" w:rsidRDefault="00877084" w:rsidP="00877084">
            <w:pPr>
              <w:rPr>
                <w:b/>
                <w:color w:val="000000" w:themeColor="text1"/>
              </w:rPr>
            </w:pPr>
          </w:p>
          <w:p w14:paraId="2228DB7F" w14:textId="14795209" w:rsidR="00877084" w:rsidRPr="00532D99" w:rsidRDefault="00877084" w:rsidP="00877084">
            <w:pPr>
              <w:rPr>
                <w:b/>
                <w:color w:val="000000" w:themeColor="text1"/>
              </w:rPr>
            </w:pPr>
          </w:p>
          <w:p w14:paraId="0D4CCDE8" w14:textId="77777777" w:rsidR="00877084" w:rsidRPr="00532D99" w:rsidRDefault="00877084" w:rsidP="00877084">
            <w:pPr>
              <w:rPr>
                <w:color w:val="000000" w:themeColor="text1"/>
              </w:rPr>
            </w:pPr>
          </w:p>
          <w:p w14:paraId="2D020C49" w14:textId="77777777" w:rsidR="00877084" w:rsidRPr="00532D99" w:rsidRDefault="00877084" w:rsidP="00877084">
            <w:pPr>
              <w:rPr>
                <w:b/>
                <w:u w:val="single"/>
              </w:rPr>
            </w:pPr>
          </w:p>
          <w:p w14:paraId="025798CA" w14:textId="623407D2" w:rsidR="006633E5" w:rsidRPr="00532D99" w:rsidRDefault="006633E5" w:rsidP="0018593F">
            <w:pPr>
              <w:jc w:val="both"/>
              <w:rPr>
                <w:b/>
              </w:rPr>
            </w:pPr>
          </w:p>
        </w:tc>
        <w:tc>
          <w:tcPr>
            <w:tcW w:w="4820" w:type="dxa"/>
          </w:tcPr>
          <w:p w14:paraId="3F31325E" w14:textId="77777777" w:rsidR="00C42A5A" w:rsidRPr="00532D99" w:rsidRDefault="00C42A5A" w:rsidP="003E5E6B">
            <w:pPr>
              <w:jc w:val="center"/>
              <w:rPr>
                <w:b/>
                <w:u w:val="single"/>
              </w:rPr>
            </w:pPr>
            <w:r w:rsidRPr="00532D99">
              <w:rPr>
                <w:b/>
                <w:u w:val="single"/>
              </w:rPr>
              <w:t>СПОЖИВАЧ:</w:t>
            </w:r>
          </w:p>
          <w:p w14:paraId="5D661497" w14:textId="77777777" w:rsidR="00C42A5A" w:rsidRPr="00532D99" w:rsidRDefault="00C42A5A" w:rsidP="003E5E6B">
            <w:pPr>
              <w:rPr>
                <w:b/>
              </w:rPr>
            </w:pPr>
          </w:p>
          <w:p w14:paraId="1BA4E363" w14:textId="77777777" w:rsidR="006633E5" w:rsidRPr="00532D99" w:rsidRDefault="006633E5" w:rsidP="005F78D7">
            <w:pPr>
              <w:rPr>
                <w:b/>
              </w:rPr>
            </w:pPr>
          </w:p>
          <w:p w14:paraId="570BE606" w14:textId="77777777" w:rsidR="00B16B23" w:rsidRPr="00532D99" w:rsidRDefault="00B16B23" w:rsidP="005F78D7">
            <w:pPr>
              <w:rPr>
                <w:b/>
              </w:rPr>
            </w:pPr>
          </w:p>
          <w:p w14:paraId="36F3AD7F" w14:textId="77777777" w:rsidR="00B16B23" w:rsidRPr="00532D99" w:rsidRDefault="00B16B23" w:rsidP="005F78D7">
            <w:pPr>
              <w:rPr>
                <w:b/>
              </w:rPr>
            </w:pPr>
          </w:p>
          <w:p w14:paraId="4CC38253" w14:textId="77777777" w:rsidR="00B16B23" w:rsidRPr="00532D99" w:rsidRDefault="00B16B23" w:rsidP="005F78D7">
            <w:pPr>
              <w:rPr>
                <w:b/>
              </w:rPr>
            </w:pPr>
          </w:p>
          <w:p w14:paraId="4F20B408" w14:textId="77777777" w:rsidR="00B16B23" w:rsidRPr="00532D99" w:rsidRDefault="00B16B23" w:rsidP="005F78D7">
            <w:pPr>
              <w:rPr>
                <w:b/>
              </w:rPr>
            </w:pPr>
          </w:p>
          <w:p w14:paraId="16132745" w14:textId="77777777" w:rsidR="00B16B23" w:rsidRPr="00532D99" w:rsidRDefault="00B16B23" w:rsidP="005F78D7">
            <w:pPr>
              <w:rPr>
                <w:b/>
              </w:rPr>
            </w:pPr>
          </w:p>
          <w:p w14:paraId="70A59D98" w14:textId="77777777" w:rsidR="00B16B23" w:rsidRPr="00532D99" w:rsidRDefault="00B16B23" w:rsidP="005F78D7">
            <w:pPr>
              <w:rPr>
                <w:b/>
              </w:rPr>
            </w:pPr>
          </w:p>
          <w:p w14:paraId="20D10E66" w14:textId="77777777" w:rsidR="00B16B23" w:rsidRPr="00532D99" w:rsidRDefault="00B16B23" w:rsidP="005F78D7">
            <w:pPr>
              <w:rPr>
                <w:b/>
              </w:rPr>
            </w:pPr>
          </w:p>
          <w:p w14:paraId="294D5BA8" w14:textId="77777777" w:rsidR="00B16B23" w:rsidRPr="00532D99" w:rsidRDefault="00B16B23" w:rsidP="005F78D7">
            <w:pPr>
              <w:rPr>
                <w:b/>
              </w:rPr>
            </w:pPr>
          </w:p>
          <w:p w14:paraId="0AB14A7E" w14:textId="77777777" w:rsidR="00B16B23" w:rsidRPr="00532D99" w:rsidRDefault="00B16B23" w:rsidP="005F78D7">
            <w:pPr>
              <w:rPr>
                <w:b/>
              </w:rPr>
            </w:pPr>
          </w:p>
          <w:p w14:paraId="2257DCE2" w14:textId="77777777" w:rsidR="00B16B23" w:rsidRPr="00532D99" w:rsidRDefault="00B16B23" w:rsidP="005F78D7">
            <w:pPr>
              <w:rPr>
                <w:b/>
              </w:rPr>
            </w:pPr>
          </w:p>
          <w:p w14:paraId="612018B7" w14:textId="77777777" w:rsidR="00B16B23" w:rsidRPr="00532D99" w:rsidRDefault="00B16B23" w:rsidP="005F78D7">
            <w:pPr>
              <w:rPr>
                <w:b/>
              </w:rPr>
            </w:pPr>
          </w:p>
          <w:p w14:paraId="510BEA50" w14:textId="77777777" w:rsidR="00B16B23" w:rsidRPr="00532D99" w:rsidRDefault="00B16B23" w:rsidP="005F78D7">
            <w:pPr>
              <w:rPr>
                <w:b/>
              </w:rPr>
            </w:pPr>
          </w:p>
          <w:p w14:paraId="25B45780" w14:textId="77777777" w:rsidR="00B16B23" w:rsidRPr="00532D99" w:rsidRDefault="00B16B23" w:rsidP="005F78D7">
            <w:pPr>
              <w:rPr>
                <w:b/>
              </w:rPr>
            </w:pPr>
          </w:p>
          <w:p w14:paraId="5A28672C" w14:textId="77777777" w:rsidR="00B16B23" w:rsidRPr="00532D99" w:rsidRDefault="00B16B23" w:rsidP="005F78D7">
            <w:pPr>
              <w:rPr>
                <w:b/>
              </w:rPr>
            </w:pPr>
          </w:p>
          <w:p w14:paraId="4A56415E" w14:textId="77777777" w:rsidR="00B16B23" w:rsidRPr="00532D99" w:rsidRDefault="00B16B23" w:rsidP="005F78D7">
            <w:pPr>
              <w:rPr>
                <w:b/>
              </w:rPr>
            </w:pPr>
          </w:p>
          <w:p w14:paraId="7F312BCF" w14:textId="77777777" w:rsidR="00B16B23" w:rsidRPr="00532D99" w:rsidRDefault="00B16B23" w:rsidP="005F78D7">
            <w:pPr>
              <w:rPr>
                <w:b/>
              </w:rPr>
            </w:pPr>
          </w:p>
          <w:p w14:paraId="436B26FE" w14:textId="77777777" w:rsidR="00B16B23" w:rsidRPr="00532D99" w:rsidRDefault="00B16B23" w:rsidP="005F78D7">
            <w:pPr>
              <w:rPr>
                <w:b/>
              </w:rPr>
            </w:pPr>
          </w:p>
          <w:p w14:paraId="606A26D3" w14:textId="23519A44" w:rsidR="00B16B23" w:rsidRPr="00532D99" w:rsidRDefault="00B16B23" w:rsidP="005D4FD2">
            <w:pPr>
              <w:rPr>
                <w:b/>
              </w:rPr>
            </w:pPr>
            <w:r w:rsidRPr="00532D99">
              <w:rPr>
                <w:b/>
              </w:rPr>
              <w:t xml:space="preserve"> </w:t>
            </w:r>
            <w:r w:rsidR="005D4FD2" w:rsidRPr="00532D99">
              <w:rPr>
                <w:b/>
              </w:rPr>
              <w:t xml:space="preserve">              </w:t>
            </w:r>
            <w:r w:rsidRPr="00532D99">
              <w:rPr>
                <w:b/>
                <w:u w:val="single"/>
              </w:rPr>
              <w:t xml:space="preserve">   __________________/__________/</w:t>
            </w:r>
          </w:p>
        </w:tc>
      </w:tr>
    </w:tbl>
    <w:p w14:paraId="02A7CB5E" w14:textId="77777777" w:rsidR="006633E5" w:rsidRPr="00532D99" w:rsidRDefault="006633E5" w:rsidP="00475C91"/>
    <w:p w14:paraId="7A317823" w14:textId="77777777" w:rsidR="0005572A" w:rsidRPr="00532D99" w:rsidRDefault="0005572A" w:rsidP="00475C91"/>
    <w:sectPr w:rsidR="0005572A" w:rsidRPr="00532D99" w:rsidSect="0049404C">
      <w:pgSz w:w="11906" w:h="16838"/>
      <w:pgMar w:top="398" w:right="720" w:bottom="720" w:left="72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A69B8" w14:textId="77777777" w:rsidR="006F5BE9" w:rsidRDefault="006F5BE9" w:rsidP="00EC04DA">
      <w:r>
        <w:separator/>
      </w:r>
    </w:p>
  </w:endnote>
  <w:endnote w:type="continuationSeparator" w:id="0">
    <w:p w14:paraId="3789FCD5" w14:textId="77777777" w:rsidR="006F5BE9" w:rsidRDefault="006F5BE9" w:rsidP="00EC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D6EBD" w14:textId="77777777" w:rsidR="006F5BE9" w:rsidRDefault="006F5BE9" w:rsidP="00EC04DA">
      <w:r>
        <w:separator/>
      </w:r>
    </w:p>
  </w:footnote>
  <w:footnote w:type="continuationSeparator" w:id="0">
    <w:p w14:paraId="09F55924" w14:textId="77777777" w:rsidR="006F5BE9" w:rsidRDefault="006F5BE9" w:rsidP="00EC04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2330D"/>
    <w:multiLevelType w:val="multilevel"/>
    <w:tmpl w:val="8FD8D4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2F3358"/>
    <w:multiLevelType w:val="hybridMultilevel"/>
    <w:tmpl w:val="FDB47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AF"/>
    <w:rsid w:val="0002662B"/>
    <w:rsid w:val="0003021D"/>
    <w:rsid w:val="0005572A"/>
    <w:rsid w:val="00060B13"/>
    <w:rsid w:val="00062FCC"/>
    <w:rsid w:val="000640EB"/>
    <w:rsid w:val="000A5910"/>
    <w:rsid w:val="0014057A"/>
    <w:rsid w:val="0015793B"/>
    <w:rsid w:val="0018593F"/>
    <w:rsid w:val="0019797D"/>
    <w:rsid w:val="001C1481"/>
    <w:rsid w:val="001E56DD"/>
    <w:rsid w:val="00226228"/>
    <w:rsid w:val="00241A51"/>
    <w:rsid w:val="00241ACC"/>
    <w:rsid w:val="00245B9D"/>
    <w:rsid w:val="002B5BAC"/>
    <w:rsid w:val="003D20AC"/>
    <w:rsid w:val="003E4D32"/>
    <w:rsid w:val="003E5E6B"/>
    <w:rsid w:val="003F4F99"/>
    <w:rsid w:val="004340E4"/>
    <w:rsid w:val="00444090"/>
    <w:rsid w:val="00475C91"/>
    <w:rsid w:val="0049404C"/>
    <w:rsid w:val="0049716B"/>
    <w:rsid w:val="004B1AE5"/>
    <w:rsid w:val="004E3B2D"/>
    <w:rsid w:val="004E78EA"/>
    <w:rsid w:val="004F6412"/>
    <w:rsid w:val="005015FA"/>
    <w:rsid w:val="00516C20"/>
    <w:rsid w:val="00532D99"/>
    <w:rsid w:val="00547F32"/>
    <w:rsid w:val="00556EA1"/>
    <w:rsid w:val="00562653"/>
    <w:rsid w:val="00585449"/>
    <w:rsid w:val="005C20C0"/>
    <w:rsid w:val="005D4FD2"/>
    <w:rsid w:val="005F52B8"/>
    <w:rsid w:val="005F78D7"/>
    <w:rsid w:val="00601E59"/>
    <w:rsid w:val="00605A60"/>
    <w:rsid w:val="00631A14"/>
    <w:rsid w:val="00641A5C"/>
    <w:rsid w:val="006576E0"/>
    <w:rsid w:val="00661478"/>
    <w:rsid w:val="006633E5"/>
    <w:rsid w:val="006636B9"/>
    <w:rsid w:val="006B0DF2"/>
    <w:rsid w:val="006B3E35"/>
    <w:rsid w:val="006D12FC"/>
    <w:rsid w:val="006E1F33"/>
    <w:rsid w:val="006F5BE9"/>
    <w:rsid w:val="00700BC9"/>
    <w:rsid w:val="007121BF"/>
    <w:rsid w:val="00746F98"/>
    <w:rsid w:val="00753556"/>
    <w:rsid w:val="0077229D"/>
    <w:rsid w:val="007A6CB6"/>
    <w:rsid w:val="007B6F86"/>
    <w:rsid w:val="00812DA9"/>
    <w:rsid w:val="00813A6F"/>
    <w:rsid w:val="00813EB8"/>
    <w:rsid w:val="008242A5"/>
    <w:rsid w:val="00856FF9"/>
    <w:rsid w:val="008601C7"/>
    <w:rsid w:val="00877084"/>
    <w:rsid w:val="008B682D"/>
    <w:rsid w:val="009447AF"/>
    <w:rsid w:val="00955374"/>
    <w:rsid w:val="009A0102"/>
    <w:rsid w:val="009D20BD"/>
    <w:rsid w:val="009D5F88"/>
    <w:rsid w:val="009E6E9A"/>
    <w:rsid w:val="00A165FA"/>
    <w:rsid w:val="00A4091F"/>
    <w:rsid w:val="00A43AA3"/>
    <w:rsid w:val="00A47EB6"/>
    <w:rsid w:val="00AF27F8"/>
    <w:rsid w:val="00B01BE3"/>
    <w:rsid w:val="00B16B23"/>
    <w:rsid w:val="00B23F42"/>
    <w:rsid w:val="00B4554D"/>
    <w:rsid w:val="00BC732B"/>
    <w:rsid w:val="00BD07A2"/>
    <w:rsid w:val="00BD2ACE"/>
    <w:rsid w:val="00BD65C6"/>
    <w:rsid w:val="00C030A8"/>
    <w:rsid w:val="00C20BC5"/>
    <w:rsid w:val="00C23F6C"/>
    <w:rsid w:val="00C42A5A"/>
    <w:rsid w:val="00C45CD0"/>
    <w:rsid w:val="00C46608"/>
    <w:rsid w:val="00C76603"/>
    <w:rsid w:val="00C811FA"/>
    <w:rsid w:val="00C842E7"/>
    <w:rsid w:val="00CD2D5F"/>
    <w:rsid w:val="00CF53FF"/>
    <w:rsid w:val="00D54E11"/>
    <w:rsid w:val="00D55A21"/>
    <w:rsid w:val="00DA2E66"/>
    <w:rsid w:val="00DB06EC"/>
    <w:rsid w:val="00DD67BB"/>
    <w:rsid w:val="00DD72AF"/>
    <w:rsid w:val="00DE6170"/>
    <w:rsid w:val="00DE7270"/>
    <w:rsid w:val="00E01A6F"/>
    <w:rsid w:val="00E24763"/>
    <w:rsid w:val="00E25EF0"/>
    <w:rsid w:val="00E869A5"/>
    <w:rsid w:val="00EC04DA"/>
    <w:rsid w:val="00F06D85"/>
    <w:rsid w:val="00F204C9"/>
    <w:rsid w:val="00F36FC4"/>
    <w:rsid w:val="00F84F54"/>
    <w:rsid w:val="00F924BA"/>
    <w:rsid w:val="00FC4F89"/>
    <w:rsid w:val="00FE3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0A7276"/>
  <w15:chartTrackingRefBased/>
  <w15:docId w15:val="{9FBC9C80-4623-48CE-9553-ED171BD4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3E5"/>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E2476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633E5"/>
    <w:pPr>
      <w:ind w:firstLine="720"/>
      <w:jc w:val="both"/>
    </w:pPr>
    <w:rPr>
      <w:sz w:val="28"/>
      <w:szCs w:val="28"/>
      <w:lang w:eastAsia="ru-RU"/>
    </w:rPr>
  </w:style>
  <w:style w:type="character" w:customStyle="1" w:styleId="a4">
    <w:name w:val="Основной текст с отступом Знак"/>
    <w:basedOn w:val="a0"/>
    <w:link w:val="a3"/>
    <w:rsid w:val="006633E5"/>
    <w:rPr>
      <w:rFonts w:ascii="Times New Roman" w:eastAsia="Times New Roman" w:hAnsi="Times New Roman" w:cs="Times New Roman"/>
      <w:sz w:val="28"/>
      <w:szCs w:val="28"/>
      <w:lang w:val="uk-UA" w:eastAsia="ru-RU"/>
    </w:rPr>
  </w:style>
  <w:style w:type="paragraph" w:styleId="a5">
    <w:name w:val="List Paragraph"/>
    <w:aliases w:val="Number Bullets,List Paragraph (numbered (a)),List Paragraph_Num123,Chapter10,Список уровня 2,название табл/рис"/>
    <w:basedOn w:val="a"/>
    <w:link w:val="a6"/>
    <w:uiPriority w:val="34"/>
    <w:qFormat/>
    <w:rsid w:val="006633E5"/>
    <w:pPr>
      <w:ind w:left="720"/>
      <w:contextualSpacing/>
    </w:pPr>
    <w:rPr>
      <w:rFonts w:ascii="Calibri" w:hAnsi="Calibri"/>
      <w:szCs w:val="20"/>
      <w:lang w:val="x-none" w:eastAsia="en-US"/>
    </w:rPr>
  </w:style>
  <w:style w:type="character" w:customStyle="1" w:styleId="a6">
    <w:name w:val="Абзац списка Знак"/>
    <w:aliases w:val="Number Bullets Знак,List Paragraph (numbered (a)) Знак,List Paragraph_Num123 Знак,Chapter10 Знак,Список уровня 2 Знак,название табл/рис Знак"/>
    <w:link w:val="a5"/>
    <w:uiPriority w:val="34"/>
    <w:qFormat/>
    <w:locked/>
    <w:rsid w:val="006633E5"/>
    <w:rPr>
      <w:rFonts w:ascii="Calibri" w:eastAsia="Times New Roman" w:hAnsi="Calibri" w:cs="Times New Roman"/>
      <w:sz w:val="24"/>
      <w:szCs w:val="20"/>
      <w:lang w:val="x-none"/>
    </w:rPr>
  </w:style>
  <w:style w:type="paragraph" w:styleId="a7">
    <w:name w:val="header"/>
    <w:basedOn w:val="a"/>
    <w:link w:val="a8"/>
    <w:uiPriority w:val="99"/>
    <w:unhideWhenUsed/>
    <w:rsid w:val="00EC04DA"/>
    <w:pPr>
      <w:tabs>
        <w:tab w:val="center" w:pos="4677"/>
        <w:tab w:val="right" w:pos="9355"/>
      </w:tabs>
    </w:pPr>
  </w:style>
  <w:style w:type="character" w:customStyle="1" w:styleId="a8">
    <w:name w:val="Верхний колонтитул Знак"/>
    <w:basedOn w:val="a0"/>
    <w:link w:val="a7"/>
    <w:uiPriority w:val="99"/>
    <w:rsid w:val="00EC04DA"/>
    <w:rPr>
      <w:rFonts w:ascii="Times New Roman" w:eastAsia="Times New Roman" w:hAnsi="Times New Roman" w:cs="Times New Roman"/>
      <w:sz w:val="24"/>
      <w:szCs w:val="24"/>
      <w:lang w:val="uk-UA" w:eastAsia="uk-UA"/>
    </w:rPr>
  </w:style>
  <w:style w:type="paragraph" w:styleId="a9">
    <w:name w:val="footer"/>
    <w:basedOn w:val="a"/>
    <w:link w:val="aa"/>
    <w:uiPriority w:val="99"/>
    <w:unhideWhenUsed/>
    <w:rsid w:val="00EC04DA"/>
    <w:pPr>
      <w:tabs>
        <w:tab w:val="center" w:pos="4677"/>
        <w:tab w:val="right" w:pos="9355"/>
      </w:tabs>
    </w:pPr>
  </w:style>
  <w:style w:type="character" w:customStyle="1" w:styleId="aa">
    <w:name w:val="Нижний колонтитул Знак"/>
    <w:basedOn w:val="a0"/>
    <w:link w:val="a9"/>
    <w:uiPriority w:val="99"/>
    <w:rsid w:val="00EC04DA"/>
    <w:rPr>
      <w:rFonts w:ascii="Times New Roman" w:eastAsia="Times New Roman" w:hAnsi="Times New Roman" w:cs="Times New Roman"/>
      <w:sz w:val="24"/>
      <w:szCs w:val="24"/>
      <w:lang w:val="uk-UA" w:eastAsia="uk-UA"/>
    </w:rPr>
  </w:style>
  <w:style w:type="character" w:styleId="ab">
    <w:name w:val="Hyperlink"/>
    <w:rsid w:val="00B01BE3"/>
    <w:rPr>
      <w:color w:val="0000FF"/>
      <w:u w:val="single"/>
    </w:rPr>
  </w:style>
  <w:style w:type="character" w:customStyle="1" w:styleId="11">
    <w:name w:val="Неразрешенное упоминание1"/>
    <w:basedOn w:val="a0"/>
    <w:uiPriority w:val="99"/>
    <w:semiHidden/>
    <w:unhideWhenUsed/>
    <w:rsid w:val="003E5E6B"/>
    <w:rPr>
      <w:color w:val="605E5C"/>
      <w:shd w:val="clear" w:color="auto" w:fill="E1DFDD"/>
    </w:rPr>
  </w:style>
  <w:style w:type="character" w:customStyle="1" w:styleId="UnresolvedMention">
    <w:name w:val="Unresolved Mention"/>
    <w:basedOn w:val="a0"/>
    <w:uiPriority w:val="99"/>
    <w:semiHidden/>
    <w:unhideWhenUsed/>
    <w:rsid w:val="00C46608"/>
    <w:rPr>
      <w:color w:val="605E5C"/>
      <w:shd w:val="clear" w:color="auto" w:fill="E1DFDD"/>
    </w:rPr>
  </w:style>
  <w:style w:type="character" w:customStyle="1" w:styleId="10">
    <w:name w:val="Заголовок 1 Знак"/>
    <w:basedOn w:val="a0"/>
    <w:link w:val="1"/>
    <w:uiPriority w:val="9"/>
    <w:rsid w:val="00E24763"/>
    <w:rPr>
      <w:rFonts w:asciiTheme="majorHAnsi" w:eastAsiaTheme="majorEastAsia" w:hAnsiTheme="majorHAnsi" w:cstheme="majorBidi"/>
      <w:color w:val="2E74B5" w:themeColor="accent1" w:themeShade="BF"/>
      <w:sz w:val="32"/>
      <w:szCs w:val="32"/>
      <w:lang w:val="uk-UA" w:eastAsia="uk-UA"/>
    </w:rPr>
  </w:style>
  <w:style w:type="table" w:styleId="ac">
    <w:name w:val="Table Grid"/>
    <w:basedOn w:val="a1"/>
    <w:uiPriority w:val="39"/>
    <w:rsid w:val="0087708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11874-18" TargetMode="External"/><Relationship Id="rId3" Type="http://schemas.openxmlformats.org/officeDocument/2006/relationships/settings" Target="settings.xml"/><Relationship Id="rId7" Type="http://schemas.openxmlformats.org/officeDocument/2006/relationships/hyperlink" Target="https://zakon.rada.gov.ua/laws/show/215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6352</Words>
  <Characters>36210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Pivden</cp:lastModifiedBy>
  <cp:revision>15</cp:revision>
  <dcterms:created xsi:type="dcterms:W3CDTF">2024-01-29T17:23:00Z</dcterms:created>
  <dcterms:modified xsi:type="dcterms:W3CDTF">2026-04-08T08:54:00Z</dcterms:modified>
</cp:coreProperties>
</file>