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88C445" w14:textId="77777777" w:rsidR="00C713FF" w:rsidRPr="00D72130" w:rsidRDefault="00C713FF" w:rsidP="00C713FF">
      <w:pPr>
        <w:spacing w:after="0" w:line="28" w:lineRule="atLeast"/>
        <w:jc w:val="center"/>
        <w:rPr>
          <w:rFonts w:ascii="Times New Roman" w:eastAsia="Times New Roman" w:hAnsi="Times New Roman" w:cs="Times New Roman"/>
          <w:b/>
          <w:bCs/>
          <w:sz w:val="26"/>
          <w:szCs w:val="26"/>
          <w:lang w:val="uk-UA"/>
        </w:rPr>
      </w:pPr>
      <w:r w:rsidRPr="00D72130">
        <w:rPr>
          <w:rFonts w:ascii="Times New Roman" w:eastAsia="Times New Roman" w:hAnsi="Times New Roman" w:cs="Times New Roman"/>
          <w:b/>
          <w:bCs/>
          <w:sz w:val="26"/>
          <w:szCs w:val="26"/>
          <w:lang w:val="uk-UA"/>
        </w:rPr>
        <w:t>ДОГОВІР № ____________</w:t>
      </w:r>
    </w:p>
    <w:p w14:paraId="4DDE7264" w14:textId="77777777" w:rsidR="00C713FF" w:rsidRPr="00D72130" w:rsidRDefault="00C713FF" w:rsidP="00C713FF">
      <w:pPr>
        <w:spacing w:after="0" w:line="28" w:lineRule="atLeast"/>
        <w:jc w:val="center"/>
        <w:rPr>
          <w:rFonts w:ascii="Times New Roman" w:eastAsia="Times New Roman" w:hAnsi="Times New Roman" w:cs="Times New Roman"/>
          <w:b/>
          <w:bCs/>
          <w:sz w:val="26"/>
          <w:szCs w:val="26"/>
          <w:lang w:val="uk-UA"/>
        </w:rPr>
      </w:pPr>
      <w:r w:rsidRPr="00D72130">
        <w:rPr>
          <w:rFonts w:ascii="Times New Roman" w:eastAsia="Times New Roman" w:hAnsi="Times New Roman" w:cs="Times New Roman"/>
          <w:b/>
          <w:bCs/>
          <w:sz w:val="26"/>
          <w:szCs w:val="26"/>
          <w:lang w:val="uk-UA"/>
        </w:rPr>
        <w:t>ПРО УЧАСТЬ У АГРЕГОВАНІЙ ГРУПІ</w:t>
      </w:r>
    </w:p>
    <w:p w14:paraId="69D752AC" w14:textId="77777777" w:rsidR="00C713FF" w:rsidRPr="00D72130" w:rsidRDefault="00C713FF" w:rsidP="00C713FF">
      <w:pPr>
        <w:spacing w:after="0" w:line="28" w:lineRule="atLeast"/>
        <w:jc w:val="center"/>
        <w:rPr>
          <w:rFonts w:ascii="Times New Roman" w:eastAsia="Times New Roman" w:hAnsi="Times New Roman" w:cs="Times New Roman"/>
          <w:b/>
          <w:bCs/>
          <w:sz w:val="26"/>
          <w:szCs w:val="26"/>
          <w:lang w:val="uk-UA"/>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5"/>
        <w:gridCol w:w="4741"/>
      </w:tblGrid>
      <w:tr w:rsidR="00C713FF" w:rsidRPr="00D72130" w14:paraId="27957686" w14:textId="77777777" w:rsidTr="00134408">
        <w:tc>
          <w:tcPr>
            <w:tcW w:w="5092" w:type="dxa"/>
          </w:tcPr>
          <w:p w14:paraId="048B835A" w14:textId="77777777" w:rsidR="00C713FF" w:rsidRPr="00D72130" w:rsidRDefault="00C713FF" w:rsidP="00134408">
            <w:pPr>
              <w:rPr>
                <w:rFonts w:ascii="Times New Roman" w:hAnsi="Times New Roman" w:cs="Times New Roman"/>
                <w:b/>
                <w:sz w:val="26"/>
                <w:szCs w:val="26"/>
                <w:lang w:val="uk-UA"/>
              </w:rPr>
            </w:pPr>
            <w:r w:rsidRPr="00D72130">
              <w:rPr>
                <w:rFonts w:ascii="Times New Roman" w:hAnsi="Times New Roman" w:cs="Times New Roman"/>
                <w:b/>
                <w:sz w:val="26"/>
                <w:szCs w:val="26"/>
                <w:lang w:val="uk-UA"/>
              </w:rPr>
              <w:t>м. Київ</w:t>
            </w:r>
          </w:p>
        </w:tc>
        <w:tc>
          <w:tcPr>
            <w:tcW w:w="5092" w:type="dxa"/>
          </w:tcPr>
          <w:p w14:paraId="773AD8A0" w14:textId="77777777" w:rsidR="00C713FF" w:rsidRPr="00D72130" w:rsidRDefault="00C713FF" w:rsidP="00134408">
            <w:pPr>
              <w:jc w:val="right"/>
              <w:rPr>
                <w:rFonts w:ascii="Times New Roman" w:hAnsi="Times New Roman" w:cs="Times New Roman"/>
                <w:b/>
                <w:sz w:val="26"/>
                <w:szCs w:val="26"/>
                <w:lang w:val="uk-UA"/>
              </w:rPr>
            </w:pPr>
            <w:r w:rsidRPr="00D72130">
              <w:rPr>
                <w:rFonts w:ascii="Times New Roman" w:hAnsi="Times New Roman" w:cs="Times New Roman"/>
                <w:b/>
                <w:sz w:val="26"/>
                <w:szCs w:val="26"/>
                <w:lang w:val="uk-UA"/>
              </w:rPr>
              <w:t>«___» _____________ 20___ року</w:t>
            </w:r>
          </w:p>
        </w:tc>
      </w:tr>
    </w:tbl>
    <w:p w14:paraId="2BF0CB06" w14:textId="77777777" w:rsidR="00C713FF" w:rsidRPr="00D72130" w:rsidRDefault="00C713FF" w:rsidP="00C713FF">
      <w:pPr>
        <w:spacing w:after="0" w:line="28" w:lineRule="atLeast"/>
        <w:ind w:firstLine="567"/>
        <w:jc w:val="both"/>
        <w:rPr>
          <w:rFonts w:ascii="Times New Roman" w:eastAsia="Times New Roman" w:hAnsi="Times New Roman" w:cs="Times New Roman"/>
          <w:b/>
          <w:bCs/>
          <w:spacing w:val="20"/>
          <w:sz w:val="26"/>
          <w:szCs w:val="26"/>
          <w:lang w:val="uk-UA"/>
        </w:rPr>
      </w:pPr>
    </w:p>
    <w:p w14:paraId="4FA95E93" w14:textId="03EFA1E3" w:rsidR="00C713FF" w:rsidRPr="00D72130" w:rsidRDefault="00C713FF" w:rsidP="00C713FF">
      <w:pPr>
        <w:spacing w:after="0" w:line="28" w:lineRule="atLeast"/>
        <w:ind w:firstLine="567"/>
        <w:jc w:val="both"/>
        <w:rPr>
          <w:rFonts w:ascii="Times New Roman" w:eastAsia="Times New Roman" w:hAnsi="Times New Roman" w:cs="Times New Roman"/>
          <w:sz w:val="26"/>
          <w:szCs w:val="26"/>
          <w:lang w:val="uk-UA"/>
        </w:rPr>
      </w:pPr>
      <w:r w:rsidRPr="00D72130">
        <w:rPr>
          <w:rFonts w:ascii="Times New Roman" w:eastAsia="Calibri" w:hAnsi="Times New Roman" w:cs="Times New Roman"/>
          <w:b/>
          <w:sz w:val="26"/>
          <w:szCs w:val="26"/>
          <w:lang w:val="uk-UA"/>
        </w:rPr>
        <w:t>ТОВАРИСТВО З ОБМЕЖЕНОЮ ВІДПОВІДАЛЬНІСТЮ «</w:t>
      </w:r>
      <w:r w:rsidR="004831F8" w:rsidRPr="00D72130">
        <w:rPr>
          <w:rFonts w:ascii="Times New Roman" w:eastAsia="Calibri" w:hAnsi="Times New Roman" w:cs="Times New Roman"/>
          <w:b/>
          <w:sz w:val="26"/>
          <w:szCs w:val="26"/>
          <w:lang w:val="uk-UA"/>
        </w:rPr>
        <w:t>ВОЛЬТРА</w:t>
      </w:r>
      <w:r w:rsidRPr="00D72130">
        <w:rPr>
          <w:rFonts w:ascii="Times New Roman" w:eastAsia="Calibri" w:hAnsi="Times New Roman" w:cs="Times New Roman"/>
          <w:b/>
          <w:sz w:val="26"/>
          <w:szCs w:val="26"/>
          <w:lang w:val="uk-UA"/>
        </w:rPr>
        <w:t>»,</w:t>
      </w:r>
      <w:r w:rsidRPr="00D72130">
        <w:rPr>
          <w:rFonts w:ascii="Times New Roman" w:eastAsia="Times New Roman" w:hAnsi="Times New Roman" w:cs="Times New Roman"/>
          <w:bCs/>
          <w:sz w:val="26"/>
          <w:szCs w:val="26"/>
          <w:lang w:val="uk-UA"/>
        </w:rPr>
        <w:t xml:space="preserve"> код ЄДРПОУ: </w:t>
      </w:r>
      <w:r w:rsidR="0080338D" w:rsidRPr="00D72130">
        <w:rPr>
          <w:rFonts w:ascii="Times New Roman" w:eastAsia="Times New Roman" w:hAnsi="Times New Roman" w:cs="Times New Roman"/>
          <w:bCs/>
          <w:sz w:val="26"/>
          <w:szCs w:val="26"/>
          <w:lang w:val="uk-UA"/>
        </w:rPr>
        <w:t>46052767</w:t>
      </w:r>
      <w:r w:rsidRPr="00D72130">
        <w:rPr>
          <w:rFonts w:ascii="Times New Roman" w:eastAsia="Times New Roman" w:hAnsi="Times New Roman" w:cs="Times New Roman"/>
          <w:bCs/>
          <w:sz w:val="26"/>
          <w:szCs w:val="26"/>
          <w:lang w:val="uk-UA"/>
        </w:rPr>
        <w:t>,</w:t>
      </w:r>
      <w:r w:rsidRPr="00D72130">
        <w:rPr>
          <w:rFonts w:ascii="Times New Roman" w:eastAsia="Calibri" w:hAnsi="Times New Roman" w:cs="Times New Roman"/>
          <w:b/>
          <w:sz w:val="26"/>
          <w:szCs w:val="26"/>
          <w:lang w:val="uk-UA"/>
        </w:rPr>
        <w:t xml:space="preserve"> </w:t>
      </w:r>
      <w:r w:rsidRPr="00D72130">
        <w:rPr>
          <w:rFonts w:ascii="Times New Roman" w:eastAsia="Calibri" w:hAnsi="Times New Roman" w:cs="Times New Roman"/>
          <w:bCs/>
          <w:sz w:val="26"/>
          <w:szCs w:val="26"/>
          <w:lang w:val="uk-UA"/>
        </w:rPr>
        <w:t xml:space="preserve">енергетичний ідентифікаційний код (EIC): № </w:t>
      </w:r>
      <w:r w:rsidR="000A09BC" w:rsidRPr="00D72130">
        <w:rPr>
          <w:rFonts w:ascii="Times New Roman" w:eastAsia="Calibri" w:hAnsi="Times New Roman" w:cs="Times New Roman"/>
          <w:bCs/>
          <w:sz w:val="26"/>
          <w:szCs w:val="26"/>
          <w:lang w:val="uk-UA"/>
        </w:rPr>
        <w:t>62X0442935379736</w:t>
      </w:r>
      <w:r w:rsidRPr="00D72130">
        <w:rPr>
          <w:rFonts w:ascii="Times New Roman" w:eastAsia="Calibri" w:hAnsi="Times New Roman" w:cs="Times New Roman"/>
          <w:b/>
          <w:sz w:val="26"/>
          <w:szCs w:val="26"/>
          <w:lang w:val="uk-UA"/>
        </w:rPr>
        <w:t xml:space="preserve">, </w:t>
      </w:r>
      <w:r w:rsidRPr="00D72130">
        <w:rPr>
          <w:rFonts w:ascii="Times New Roman" w:eastAsia="Calibri" w:hAnsi="Times New Roman" w:cs="Times New Roman"/>
          <w:sz w:val="26"/>
          <w:szCs w:val="26"/>
          <w:lang w:val="uk-UA"/>
        </w:rPr>
        <w:t xml:space="preserve">в особі _______________________________________________, який діє на підставі ____________________________________________ </w:t>
      </w:r>
      <w:r w:rsidRPr="00D72130">
        <w:rPr>
          <w:rFonts w:ascii="Times New Roman" w:eastAsia="Times New Roman" w:hAnsi="Times New Roman" w:cs="Times New Roman"/>
          <w:sz w:val="26"/>
          <w:szCs w:val="26"/>
          <w:lang w:val="uk-UA"/>
        </w:rPr>
        <w:t>(далі за текстом – «</w:t>
      </w:r>
      <w:proofErr w:type="spellStart"/>
      <w:r w:rsidRPr="00D72130">
        <w:rPr>
          <w:rFonts w:ascii="Times New Roman" w:eastAsia="Times New Roman" w:hAnsi="Times New Roman" w:cs="Times New Roman"/>
          <w:b/>
          <w:i/>
          <w:sz w:val="26"/>
          <w:szCs w:val="26"/>
          <w:lang w:val="uk-UA"/>
        </w:rPr>
        <w:t>Агрегатор</w:t>
      </w:r>
      <w:proofErr w:type="spellEnd"/>
      <w:r w:rsidRPr="00D72130">
        <w:rPr>
          <w:rFonts w:ascii="Times New Roman" w:eastAsia="Times New Roman" w:hAnsi="Times New Roman" w:cs="Times New Roman"/>
          <w:sz w:val="26"/>
          <w:szCs w:val="26"/>
          <w:lang w:val="uk-UA"/>
        </w:rPr>
        <w:t xml:space="preserve">» або </w:t>
      </w:r>
      <w:r w:rsidRPr="00D72130">
        <w:rPr>
          <w:rFonts w:ascii="Times New Roman" w:eastAsia="Times New Roman" w:hAnsi="Times New Roman" w:cs="Times New Roman"/>
          <w:b/>
          <w:i/>
          <w:sz w:val="26"/>
          <w:szCs w:val="26"/>
          <w:lang w:val="uk-UA"/>
        </w:rPr>
        <w:t>«СВБ»,</w:t>
      </w:r>
      <w:r w:rsidRPr="00D72130">
        <w:rPr>
          <w:rFonts w:ascii="Times New Roman" w:eastAsia="Times New Roman" w:hAnsi="Times New Roman" w:cs="Times New Roman"/>
          <w:sz w:val="26"/>
          <w:szCs w:val="26"/>
          <w:lang w:val="uk-UA"/>
        </w:rPr>
        <w:t xml:space="preserve"> або </w:t>
      </w:r>
      <w:r w:rsidRPr="00D72130">
        <w:rPr>
          <w:rFonts w:ascii="Times New Roman" w:eastAsia="Times New Roman" w:hAnsi="Times New Roman" w:cs="Times New Roman"/>
          <w:b/>
          <w:i/>
          <w:sz w:val="26"/>
          <w:szCs w:val="26"/>
          <w:lang w:val="uk-UA"/>
        </w:rPr>
        <w:t>«Сторона відповідальна за баланс»</w:t>
      </w:r>
      <w:r w:rsidRPr="00D72130">
        <w:rPr>
          <w:rFonts w:ascii="Times New Roman" w:eastAsia="Times New Roman" w:hAnsi="Times New Roman" w:cs="Times New Roman"/>
          <w:sz w:val="26"/>
          <w:szCs w:val="26"/>
          <w:lang w:val="uk-UA"/>
        </w:rPr>
        <w:t>), з однієї сторони, та</w:t>
      </w:r>
    </w:p>
    <w:p w14:paraId="2F9E0C7D" w14:textId="4D94A2D2" w:rsidR="00C713FF" w:rsidRPr="00D72130" w:rsidRDefault="00C713FF" w:rsidP="00C713FF">
      <w:pPr>
        <w:spacing w:after="0" w:line="240" w:lineRule="auto"/>
        <w:ind w:firstLine="567"/>
        <w:jc w:val="both"/>
        <w:rPr>
          <w:rFonts w:ascii="Times New Roman" w:hAnsi="Times New Roman" w:cs="Times New Roman"/>
          <w:sz w:val="26"/>
          <w:szCs w:val="26"/>
          <w:lang w:val="uk-UA"/>
        </w:rPr>
      </w:pPr>
      <w:r w:rsidRPr="00D72130">
        <w:rPr>
          <w:rFonts w:ascii="Times New Roman" w:eastAsia="Times New Roman" w:hAnsi="Times New Roman" w:cs="Times New Roman"/>
          <w:b/>
          <w:bCs/>
          <w:sz w:val="26"/>
          <w:szCs w:val="26"/>
          <w:lang w:val="uk-UA"/>
        </w:rPr>
        <w:t xml:space="preserve">________________________________________________________________________, </w:t>
      </w:r>
      <w:r w:rsidRPr="00D72130">
        <w:rPr>
          <w:rFonts w:ascii="Times New Roman" w:eastAsia="Times New Roman" w:hAnsi="Times New Roman" w:cs="Times New Roman"/>
          <w:bCs/>
          <w:sz w:val="26"/>
          <w:szCs w:val="26"/>
          <w:lang w:val="uk-UA"/>
        </w:rPr>
        <w:t>код ЄДРПОУ: ________________</w:t>
      </w:r>
      <w:r w:rsidRPr="00D72130">
        <w:rPr>
          <w:rFonts w:ascii="Times New Roman" w:hAnsi="Times New Roman" w:cs="Times New Roman"/>
          <w:sz w:val="26"/>
          <w:szCs w:val="26"/>
          <w:lang w:val="uk-UA"/>
        </w:rPr>
        <w:t xml:space="preserve">, в особі _________________________________________, який діє на підставі </w:t>
      </w:r>
      <w:r w:rsidR="009466A5" w:rsidRPr="00D72130">
        <w:rPr>
          <w:rFonts w:ascii="Times New Roman" w:hAnsi="Times New Roman" w:cs="Times New Roman"/>
          <w:i/>
          <w:sz w:val="26"/>
          <w:szCs w:val="26"/>
          <w:lang w:val="uk-UA"/>
        </w:rPr>
        <w:t>__________</w:t>
      </w:r>
      <w:r w:rsidRPr="00D72130">
        <w:rPr>
          <w:rFonts w:ascii="Times New Roman" w:hAnsi="Times New Roman" w:cs="Times New Roman"/>
          <w:sz w:val="26"/>
          <w:szCs w:val="26"/>
          <w:lang w:val="uk-UA"/>
        </w:rPr>
        <w:t xml:space="preserve"> (</w:t>
      </w:r>
      <w:r w:rsidRPr="00D72130">
        <w:rPr>
          <w:rFonts w:ascii="Times New Roman" w:eastAsia="Times New Roman" w:hAnsi="Times New Roman" w:cs="Times New Roman"/>
          <w:sz w:val="26"/>
          <w:szCs w:val="26"/>
          <w:lang w:val="uk-UA"/>
        </w:rPr>
        <w:t>далі за текстом</w:t>
      </w:r>
      <w:r w:rsidRPr="00D72130">
        <w:rPr>
          <w:rFonts w:ascii="Times New Roman" w:hAnsi="Times New Roman" w:cs="Times New Roman"/>
          <w:sz w:val="26"/>
          <w:szCs w:val="26"/>
          <w:lang w:val="uk-UA"/>
        </w:rPr>
        <w:t xml:space="preserve"> – </w:t>
      </w:r>
      <w:r w:rsidRPr="00D72130">
        <w:rPr>
          <w:rFonts w:ascii="Times New Roman" w:hAnsi="Times New Roman" w:cs="Times New Roman"/>
          <w:b/>
          <w:i/>
          <w:sz w:val="26"/>
          <w:szCs w:val="26"/>
          <w:lang w:val="uk-UA"/>
        </w:rPr>
        <w:t>«Учасник агрегованої групи» або «Учасник балансуючої групи», або «Учасник»</w:t>
      </w:r>
      <w:r w:rsidRPr="00D72130">
        <w:rPr>
          <w:rFonts w:ascii="Times New Roman" w:hAnsi="Times New Roman" w:cs="Times New Roman"/>
          <w:sz w:val="26"/>
          <w:szCs w:val="26"/>
          <w:lang w:val="uk-UA"/>
        </w:rPr>
        <w:t>) з другої сторони, що надалі разом іменуються «Сторони», керуючись чинним законодавством України, що визначає правові засади функціонування ринку електричної енергії України, уклали цей Договір № ____________________ про участь у агрегованій групі від _______________________ (</w:t>
      </w:r>
      <w:r w:rsidRPr="00D72130">
        <w:rPr>
          <w:rFonts w:ascii="Times New Roman" w:eastAsia="Times New Roman" w:hAnsi="Times New Roman" w:cs="Times New Roman"/>
          <w:sz w:val="26"/>
          <w:szCs w:val="26"/>
          <w:lang w:val="uk-UA"/>
        </w:rPr>
        <w:t>далі за текстом</w:t>
      </w:r>
      <w:r w:rsidRPr="00D72130">
        <w:rPr>
          <w:rFonts w:ascii="Times New Roman" w:hAnsi="Times New Roman" w:cs="Times New Roman"/>
          <w:sz w:val="26"/>
          <w:szCs w:val="26"/>
          <w:lang w:val="uk-UA"/>
        </w:rPr>
        <w:t xml:space="preserve"> – </w:t>
      </w:r>
      <w:r w:rsidRPr="00D72130">
        <w:rPr>
          <w:rFonts w:ascii="Times New Roman" w:hAnsi="Times New Roman" w:cs="Times New Roman"/>
          <w:b/>
          <w:i/>
          <w:sz w:val="26"/>
          <w:szCs w:val="26"/>
          <w:lang w:val="uk-UA"/>
        </w:rPr>
        <w:t>«Договір»</w:t>
      </w:r>
      <w:r w:rsidRPr="00D72130">
        <w:rPr>
          <w:rFonts w:ascii="Times New Roman" w:hAnsi="Times New Roman" w:cs="Times New Roman"/>
          <w:sz w:val="26"/>
          <w:szCs w:val="26"/>
          <w:lang w:val="uk-UA"/>
        </w:rPr>
        <w:t>) про наступне.</w:t>
      </w:r>
    </w:p>
    <w:p w14:paraId="5D51DE24" w14:textId="77777777" w:rsidR="00C713FF" w:rsidRPr="00D72130" w:rsidRDefault="00C713FF" w:rsidP="00C713FF">
      <w:pPr>
        <w:spacing w:after="0" w:line="28" w:lineRule="atLeast"/>
        <w:ind w:firstLine="567"/>
        <w:jc w:val="both"/>
        <w:rPr>
          <w:rFonts w:ascii="Times New Roman" w:hAnsi="Times New Roman" w:cs="Times New Roman"/>
          <w:sz w:val="26"/>
          <w:szCs w:val="26"/>
          <w:lang w:val="uk-UA"/>
        </w:rPr>
      </w:pPr>
    </w:p>
    <w:p w14:paraId="28C3F6E7" w14:textId="77777777" w:rsidR="00C713FF" w:rsidRPr="00D72130" w:rsidRDefault="00C713FF" w:rsidP="00C713FF">
      <w:pPr>
        <w:pStyle w:val="a7"/>
        <w:numPr>
          <w:ilvl w:val="0"/>
          <w:numId w:val="9"/>
        </w:numPr>
        <w:tabs>
          <w:tab w:val="left" w:pos="0"/>
        </w:tabs>
        <w:spacing w:after="0" w:line="28" w:lineRule="atLeast"/>
        <w:ind w:left="0" w:firstLine="0"/>
        <w:contextualSpacing w:val="0"/>
        <w:jc w:val="center"/>
        <w:rPr>
          <w:rFonts w:ascii="Times New Roman" w:hAnsi="Times New Roman" w:cs="Times New Roman"/>
          <w:b/>
          <w:bCs/>
          <w:sz w:val="26"/>
          <w:szCs w:val="26"/>
          <w:lang w:val="uk-UA"/>
        </w:rPr>
      </w:pPr>
      <w:r w:rsidRPr="00D72130">
        <w:rPr>
          <w:rFonts w:ascii="Times New Roman" w:eastAsia="Times New Roman" w:hAnsi="Times New Roman" w:cs="Times New Roman"/>
          <w:b/>
          <w:bCs/>
          <w:sz w:val="26"/>
          <w:szCs w:val="26"/>
          <w:lang w:val="uk-UA"/>
        </w:rPr>
        <w:t>ПРЕДМЕТ ДОГОВОРУ</w:t>
      </w:r>
    </w:p>
    <w:p w14:paraId="00E3BE02" w14:textId="77777777" w:rsidR="00C713FF" w:rsidRPr="00D72130" w:rsidRDefault="00C713FF" w:rsidP="00C713FF">
      <w:pPr>
        <w:tabs>
          <w:tab w:val="left" w:pos="1134"/>
        </w:tabs>
        <w:spacing w:after="0" w:line="28" w:lineRule="atLeast"/>
        <w:ind w:firstLine="567"/>
        <w:jc w:val="both"/>
        <w:rPr>
          <w:rFonts w:ascii="Times New Roman" w:eastAsia="Times New Roman" w:hAnsi="Times New Roman" w:cs="Times New Roman"/>
          <w:sz w:val="26"/>
          <w:szCs w:val="26"/>
          <w:lang w:val="uk-UA"/>
        </w:rPr>
      </w:pPr>
      <w:r w:rsidRPr="00D72130">
        <w:rPr>
          <w:rFonts w:ascii="Times New Roman" w:eastAsia="Times New Roman" w:hAnsi="Times New Roman" w:cs="Times New Roman"/>
          <w:sz w:val="26"/>
          <w:szCs w:val="26"/>
          <w:lang w:val="uk-UA"/>
        </w:rPr>
        <w:t>1.1.</w:t>
      </w:r>
      <w:r w:rsidRPr="00D72130">
        <w:rPr>
          <w:rFonts w:ascii="Times New Roman" w:eastAsia="Times New Roman" w:hAnsi="Times New Roman" w:cs="Times New Roman"/>
          <w:sz w:val="26"/>
          <w:szCs w:val="26"/>
          <w:lang w:val="uk-UA"/>
        </w:rPr>
        <w:tab/>
        <w:t>За умовами цього Договору:</w:t>
      </w:r>
    </w:p>
    <w:p w14:paraId="3BFD0E25" w14:textId="77777777" w:rsidR="00C713FF" w:rsidRPr="00D72130" w:rsidRDefault="00C713FF" w:rsidP="00C713FF">
      <w:pPr>
        <w:tabs>
          <w:tab w:val="left" w:pos="1134"/>
        </w:tabs>
        <w:spacing w:after="0" w:line="28" w:lineRule="atLeast"/>
        <w:ind w:firstLine="567"/>
        <w:jc w:val="both"/>
        <w:rPr>
          <w:rFonts w:ascii="Times New Roman" w:eastAsia="Times New Roman" w:hAnsi="Times New Roman" w:cs="Times New Roman"/>
          <w:sz w:val="26"/>
          <w:szCs w:val="26"/>
          <w:lang w:val="uk-UA"/>
        </w:rPr>
      </w:pPr>
      <w:r w:rsidRPr="00D72130">
        <w:rPr>
          <w:rFonts w:ascii="Times New Roman" w:eastAsia="Times New Roman" w:hAnsi="Times New Roman" w:cs="Times New Roman"/>
          <w:sz w:val="26"/>
          <w:szCs w:val="26"/>
          <w:lang w:val="uk-UA"/>
        </w:rPr>
        <w:t>1.1.1</w:t>
      </w:r>
      <w:r w:rsidRPr="00D72130">
        <w:rPr>
          <w:rFonts w:ascii="Times New Roman" w:eastAsia="Times New Roman" w:hAnsi="Times New Roman" w:cs="Times New Roman"/>
          <w:sz w:val="26"/>
          <w:szCs w:val="26"/>
          <w:lang w:val="uk-UA"/>
        </w:rPr>
        <w:tab/>
        <w:t xml:space="preserve">СВБ зобов'язується нести фінансову відповідальність за небаланси електричної енергії (далі за текстом - небаланси) агрегованої групи (далі також – балансуюча група) перед оператором системи передачі (адміністратором розрахунків) (далі за текстом – </w:t>
      </w:r>
      <w:r w:rsidRPr="00D72130">
        <w:rPr>
          <w:rFonts w:ascii="Times New Roman" w:eastAsia="Times New Roman" w:hAnsi="Times New Roman" w:cs="Times New Roman"/>
          <w:b/>
          <w:i/>
          <w:sz w:val="26"/>
          <w:szCs w:val="26"/>
          <w:lang w:val="uk-UA"/>
        </w:rPr>
        <w:t>«АР»</w:t>
      </w:r>
      <w:r w:rsidRPr="00D72130">
        <w:rPr>
          <w:rFonts w:ascii="Times New Roman" w:eastAsia="Times New Roman" w:hAnsi="Times New Roman" w:cs="Times New Roman"/>
          <w:sz w:val="26"/>
          <w:szCs w:val="26"/>
          <w:lang w:val="uk-UA"/>
        </w:rPr>
        <w:t xml:space="preserve">), а Учасник балансуючої групи зобов'язується нести фінансову відповідальність за свої небаланси електричної енергії перед СВБ. </w:t>
      </w:r>
      <w:bookmarkStart w:id="0" w:name="_Hlk149636499"/>
      <w:r w:rsidRPr="00D72130">
        <w:rPr>
          <w:rFonts w:ascii="Times New Roman" w:eastAsia="Times New Roman" w:hAnsi="Times New Roman" w:cs="Times New Roman"/>
          <w:sz w:val="26"/>
          <w:szCs w:val="26"/>
          <w:lang w:val="uk-UA"/>
        </w:rPr>
        <w:t>Дія цього Договору розповсюджується на взаємовідносини Сторін в межах торгової зони «ОЕС України».</w:t>
      </w:r>
      <w:bookmarkEnd w:id="0"/>
    </w:p>
    <w:p w14:paraId="76147CDA" w14:textId="77777777" w:rsidR="00C713FF" w:rsidRPr="00D72130" w:rsidRDefault="00C713FF" w:rsidP="00C713FF">
      <w:pPr>
        <w:tabs>
          <w:tab w:val="left" w:pos="1134"/>
        </w:tabs>
        <w:spacing w:after="0" w:line="28" w:lineRule="atLeast"/>
        <w:ind w:firstLine="567"/>
        <w:jc w:val="both"/>
        <w:rPr>
          <w:rFonts w:ascii="Times New Roman" w:eastAsia="Times New Roman" w:hAnsi="Times New Roman" w:cs="Times New Roman"/>
          <w:sz w:val="26"/>
          <w:szCs w:val="26"/>
          <w:lang w:val="uk-UA"/>
        </w:rPr>
      </w:pPr>
      <w:r w:rsidRPr="00D72130">
        <w:rPr>
          <w:rFonts w:ascii="Times New Roman" w:eastAsia="Times New Roman" w:hAnsi="Times New Roman" w:cs="Times New Roman"/>
          <w:sz w:val="26"/>
          <w:szCs w:val="26"/>
          <w:lang w:val="uk-UA"/>
        </w:rPr>
        <w:t>1.1.2</w:t>
      </w:r>
      <w:r w:rsidRPr="00D72130">
        <w:rPr>
          <w:rFonts w:ascii="Times New Roman" w:eastAsia="Times New Roman" w:hAnsi="Times New Roman" w:cs="Times New Roman"/>
          <w:sz w:val="26"/>
          <w:szCs w:val="26"/>
          <w:lang w:val="uk-UA"/>
        </w:rPr>
        <w:tab/>
        <w:t xml:space="preserve">Учасник зобов'язується забезпечити участь електроустановок, які належать Учаснику, у одиниці агрегації, яку </w:t>
      </w:r>
      <w:proofErr w:type="spellStart"/>
      <w:r w:rsidRPr="00D72130">
        <w:rPr>
          <w:rFonts w:ascii="Times New Roman" w:eastAsia="Times New Roman" w:hAnsi="Times New Roman" w:cs="Times New Roman"/>
          <w:sz w:val="26"/>
          <w:szCs w:val="26"/>
          <w:lang w:val="uk-UA"/>
        </w:rPr>
        <w:t>агрегує</w:t>
      </w:r>
      <w:proofErr w:type="spellEnd"/>
      <w:r w:rsidRPr="00D72130">
        <w:rPr>
          <w:rFonts w:ascii="Times New Roman" w:eastAsia="Times New Roman" w:hAnsi="Times New Roman" w:cs="Times New Roman"/>
          <w:sz w:val="26"/>
          <w:szCs w:val="26"/>
          <w:lang w:val="uk-UA"/>
        </w:rPr>
        <w:t xml:space="preserve"> </w:t>
      </w:r>
      <w:proofErr w:type="spellStart"/>
      <w:r w:rsidRPr="00D72130">
        <w:rPr>
          <w:rFonts w:ascii="Times New Roman" w:eastAsia="Times New Roman" w:hAnsi="Times New Roman" w:cs="Times New Roman"/>
          <w:sz w:val="26"/>
          <w:szCs w:val="26"/>
          <w:lang w:val="uk-UA"/>
        </w:rPr>
        <w:t>Агрегатор</w:t>
      </w:r>
      <w:proofErr w:type="spellEnd"/>
      <w:r w:rsidRPr="00D72130">
        <w:rPr>
          <w:rFonts w:ascii="Times New Roman" w:eastAsia="Times New Roman" w:hAnsi="Times New Roman" w:cs="Times New Roman"/>
          <w:sz w:val="26"/>
          <w:szCs w:val="26"/>
          <w:lang w:val="uk-UA"/>
        </w:rPr>
        <w:t>, на умовах та правилах, які визначаються цим Договором та Законом.</w:t>
      </w:r>
    </w:p>
    <w:p w14:paraId="0B06B394" w14:textId="77777777" w:rsidR="00C713FF" w:rsidRPr="00D72130" w:rsidRDefault="00C713FF" w:rsidP="00C713FF">
      <w:pPr>
        <w:tabs>
          <w:tab w:val="left" w:pos="1134"/>
        </w:tabs>
        <w:spacing w:after="0" w:line="28" w:lineRule="atLeast"/>
        <w:ind w:firstLine="567"/>
        <w:jc w:val="both"/>
        <w:rPr>
          <w:rFonts w:ascii="Times New Roman" w:hAnsi="Times New Roman" w:cs="Times New Roman"/>
          <w:sz w:val="26"/>
          <w:szCs w:val="26"/>
          <w:lang w:val="uk-UA"/>
        </w:rPr>
      </w:pPr>
      <w:r w:rsidRPr="00D72130">
        <w:rPr>
          <w:rFonts w:ascii="Times New Roman" w:eastAsia="Times New Roman" w:hAnsi="Times New Roman" w:cs="Times New Roman"/>
          <w:sz w:val="26"/>
          <w:szCs w:val="26"/>
          <w:lang w:val="uk-UA"/>
        </w:rPr>
        <w:t>1.2.</w:t>
      </w:r>
      <w:r w:rsidRPr="00D72130">
        <w:rPr>
          <w:rFonts w:ascii="Times New Roman" w:eastAsia="Times New Roman" w:hAnsi="Times New Roman" w:cs="Times New Roman"/>
          <w:sz w:val="26"/>
          <w:szCs w:val="26"/>
          <w:lang w:val="uk-UA"/>
        </w:rPr>
        <w:tab/>
      </w:r>
      <w:r w:rsidRPr="00D72130">
        <w:rPr>
          <w:rFonts w:ascii="Times New Roman" w:hAnsi="Times New Roman" w:cs="Times New Roman"/>
          <w:sz w:val="26"/>
          <w:szCs w:val="26"/>
          <w:lang w:val="uk-UA"/>
        </w:rPr>
        <w:t xml:space="preserve">Сторони визнають свої зобов'язання за законодавством України, зокрема, але не виключно, Законом України «Про ринок електричної енергії» (далі – Закон Про ринок електроенергії), </w:t>
      </w:r>
      <w:r w:rsidRPr="00D72130">
        <w:rPr>
          <w:rFonts w:ascii="Times New Roman" w:eastAsia="Times New Roman" w:hAnsi="Times New Roman" w:cs="Times New Roman"/>
          <w:sz w:val="26"/>
          <w:szCs w:val="26"/>
          <w:lang w:val="uk-UA"/>
        </w:rPr>
        <w:t>Постановою НКРЕКП від 14.03.2018 №307 «Про затвердження Правил ринку» зі змінами та доповненнями (далі – Правила ринку), Постановою НКРЕКП від 14.03.2018 №308 «Про затвердження Правил ринку «на добу наперед» та внутрішньодобового ринку» зі змінами та доповненнями (далі – Правила РДН/ВДР), Постановою НКРЕКП від 27.12.2017 №1468 «Про затвердження Ліцензійних умов провадження господарської діяльності з перепродажу електричної енергії (</w:t>
      </w:r>
      <w:proofErr w:type="spellStart"/>
      <w:r w:rsidRPr="00D72130">
        <w:rPr>
          <w:rFonts w:ascii="Times New Roman" w:eastAsia="Times New Roman" w:hAnsi="Times New Roman" w:cs="Times New Roman"/>
          <w:sz w:val="26"/>
          <w:szCs w:val="26"/>
          <w:lang w:val="uk-UA"/>
        </w:rPr>
        <w:t>трейдерської</w:t>
      </w:r>
      <w:proofErr w:type="spellEnd"/>
      <w:r w:rsidRPr="00D72130">
        <w:rPr>
          <w:rFonts w:ascii="Times New Roman" w:eastAsia="Times New Roman" w:hAnsi="Times New Roman" w:cs="Times New Roman"/>
          <w:sz w:val="26"/>
          <w:szCs w:val="26"/>
          <w:lang w:val="uk-UA"/>
        </w:rPr>
        <w:t xml:space="preserve"> діяльності)», Постановою НКРЕКП від 27.12.2017 №1469 «Про затвердження Ліцензійних умов провадження господарської діяльності з постачання електричної енергії споживачу» </w:t>
      </w:r>
      <w:r w:rsidRPr="00D72130">
        <w:rPr>
          <w:rFonts w:ascii="Times New Roman" w:hAnsi="Times New Roman" w:cs="Times New Roman"/>
          <w:sz w:val="26"/>
          <w:szCs w:val="26"/>
          <w:lang w:val="uk-UA"/>
        </w:rPr>
        <w:t>та інших.</w:t>
      </w:r>
    </w:p>
    <w:p w14:paraId="1B23FC53" w14:textId="77777777" w:rsidR="00C713FF" w:rsidRPr="00D72130" w:rsidRDefault="00C713FF" w:rsidP="00C713FF">
      <w:pPr>
        <w:tabs>
          <w:tab w:val="left" w:pos="1134"/>
        </w:tabs>
        <w:spacing w:after="0" w:line="28" w:lineRule="atLeast"/>
        <w:ind w:firstLine="567"/>
        <w:jc w:val="both"/>
        <w:rPr>
          <w:rFonts w:ascii="Times New Roman" w:eastAsia="Times New Roman" w:hAnsi="Times New Roman" w:cs="Times New Roman"/>
          <w:sz w:val="26"/>
          <w:szCs w:val="26"/>
          <w:lang w:val="uk-UA"/>
        </w:rPr>
      </w:pPr>
      <w:r w:rsidRPr="00D72130">
        <w:rPr>
          <w:rFonts w:ascii="Times New Roman" w:eastAsia="Times New Roman" w:hAnsi="Times New Roman" w:cs="Times New Roman"/>
          <w:sz w:val="26"/>
          <w:szCs w:val="26"/>
          <w:lang w:val="uk-UA"/>
        </w:rPr>
        <w:t>1.3.</w:t>
      </w:r>
      <w:r w:rsidRPr="00D72130">
        <w:rPr>
          <w:rFonts w:ascii="Times New Roman" w:eastAsia="Times New Roman" w:hAnsi="Times New Roman" w:cs="Times New Roman"/>
          <w:sz w:val="26"/>
          <w:szCs w:val="26"/>
          <w:lang w:val="uk-UA"/>
        </w:rPr>
        <w:tab/>
      </w:r>
      <w:r w:rsidRPr="00D72130">
        <w:rPr>
          <w:rFonts w:ascii="Times New Roman" w:hAnsi="Times New Roman" w:cs="Times New Roman"/>
          <w:sz w:val="26"/>
          <w:szCs w:val="26"/>
          <w:lang w:val="uk-UA"/>
        </w:rPr>
        <w:t xml:space="preserve">Поняття та скорочення, що використовуються у тексті цього Договору розуміються Сторонами у значеннях, згідно з Законом України «Про ринок електричної енергії», Правилами ринку, Правилами ринку «на добу наперед» та </w:t>
      </w:r>
      <w:r w:rsidRPr="00D72130">
        <w:rPr>
          <w:rFonts w:ascii="Times New Roman" w:hAnsi="Times New Roman" w:cs="Times New Roman"/>
          <w:sz w:val="26"/>
          <w:szCs w:val="26"/>
          <w:lang w:val="uk-UA"/>
        </w:rPr>
        <w:lastRenderedPageBreak/>
        <w:t>внутрішньодобового ринку, іншими нормативно-правовими актами, затвердженими у встановленому законом порядку.</w:t>
      </w:r>
    </w:p>
    <w:p w14:paraId="4E93C189" w14:textId="77777777" w:rsidR="00C713FF" w:rsidRPr="00D72130" w:rsidRDefault="00C713FF" w:rsidP="00C713FF">
      <w:pPr>
        <w:tabs>
          <w:tab w:val="left" w:pos="1134"/>
        </w:tabs>
        <w:spacing w:after="0" w:line="28" w:lineRule="atLeast"/>
        <w:ind w:firstLine="567"/>
        <w:jc w:val="both"/>
        <w:rPr>
          <w:rFonts w:ascii="Times New Roman" w:eastAsia="Times New Roman" w:hAnsi="Times New Roman" w:cs="Times New Roman"/>
          <w:sz w:val="26"/>
          <w:szCs w:val="26"/>
          <w:lang w:val="uk-UA"/>
        </w:rPr>
      </w:pPr>
      <w:r w:rsidRPr="00D72130">
        <w:rPr>
          <w:rFonts w:ascii="Times New Roman" w:eastAsia="Times New Roman" w:hAnsi="Times New Roman" w:cs="Times New Roman"/>
          <w:sz w:val="26"/>
          <w:szCs w:val="26"/>
          <w:lang w:val="uk-UA"/>
        </w:rPr>
        <w:t>1.4.</w:t>
      </w:r>
      <w:r w:rsidRPr="00D72130">
        <w:rPr>
          <w:rFonts w:ascii="Times New Roman" w:eastAsia="Times New Roman" w:hAnsi="Times New Roman" w:cs="Times New Roman"/>
          <w:sz w:val="26"/>
          <w:szCs w:val="26"/>
          <w:lang w:val="uk-UA"/>
        </w:rPr>
        <w:tab/>
        <w:t>Сторони зобов’язані бути зареєстрованими учасниками ринку та обов’язково повинні укласти договір про врегулювання небалансів електричної енергії з АР, відповідно до вимог Правил ринку.</w:t>
      </w:r>
    </w:p>
    <w:p w14:paraId="15748641" w14:textId="77777777" w:rsidR="00C713FF" w:rsidRPr="00D72130" w:rsidRDefault="00C713FF" w:rsidP="00C713FF">
      <w:pPr>
        <w:tabs>
          <w:tab w:val="left" w:pos="1134"/>
        </w:tabs>
        <w:spacing w:after="0" w:line="28" w:lineRule="atLeast"/>
        <w:ind w:firstLine="567"/>
        <w:jc w:val="both"/>
        <w:rPr>
          <w:rFonts w:ascii="Times New Roman" w:eastAsia="Times New Roman" w:hAnsi="Times New Roman" w:cs="Times New Roman"/>
          <w:sz w:val="26"/>
          <w:szCs w:val="26"/>
          <w:lang w:val="uk-UA"/>
        </w:rPr>
      </w:pPr>
      <w:r w:rsidRPr="00D72130">
        <w:rPr>
          <w:rFonts w:ascii="Times New Roman" w:eastAsia="Times New Roman" w:hAnsi="Times New Roman" w:cs="Times New Roman"/>
          <w:sz w:val="26"/>
          <w:szCs w:val="26"/>
          <w:lang w:val="uk-UA"/>
        </w:rPr>
        <w:t>1.5.</w:t>
      </w:r>
      <w:r w:rsidRPr="00D72130">
        <w:rPr>
          <w:rFonts w:ascii="Times New Roman" w:eastAsia="Times New Roman" w:hAnsi="Times New Roman" w:cs="Times New Roman"/>
          <w:sz w:val="26"/>
          <w:szCs w:val="26"/>
          <w:lang w:val="uk-UA"/>
        </w:rPr>
        <w:tab/>
        <w:t>СВБ з метою врегулювання небалансів електричної енергії балансуючої групи здійснює купівлю-продаж електричної енергії за договорами укладеними на РДД, РДН, ВДР, БР та договорами експорту/імпорту електричної енергії.</w:t>
      </w:r>
    </w:p>
    <w:p w14:paraId="324F2B27" w14:textId="77777777" w:rsidR="00C713FF" w:rsidRPr="00D72130" w:rsidRDefault="00C713FF" w:rsidP="00C713FF">
      <w:pPr>
        <w:tabs>
          <w:tab w:val="left" w:pos="1134"/>
        </w:tabs>
        <w:spacing w:after="0" w:line="28" w:lineRule="atLeast"/>
        <w:ind w:firstLine="567"/>
        <w:jc w:val="both"/>
        <w:rPr>
          <w:rFonts w:ascii="Times New Roman" w:eastAsia="Times New Roman" w:hAnsi="Times New Roman" w:cs="Times New Roman"/>
          <w:sz w:val="26"/>
          <w:szCs w:val="26"/>
          <w:lang w:val="uk-UA"/>
        </w:rPr>
      </w:pPr>
      <w:r w:rsidRPr="00D72130">
        <w:rPr>
          <w:rFonts w:ascii="Times New Roman" w:eastAsia="Times New Roman" w:hAnsi="Times New Roman" w:cs="Times New Roman"/>
          <w:sz w:val="26"/>
          <w:szCs w:val="26"/>
          <w:lang w:val="uk-UA"/>
        </w:rPr>
        <w:t>1.6.</w:t>
      </w:r>
      <w:r w:rsidRPr="00D72130">
        <w:rPr>
          <w:rFonts w:ascii="Times New Roman" w:eastAsia="Times New Roman" w:hAnsi="Times New Roman" w:cs="Times New Roman"/>
          <w:sz w:val="26"/>
          <w:szCs w:val="26"/>
          <w:lang w:val="uk-UA"/>
        </w:rPr>
        <w:tab/>
        <w:t>Врегулюванням небалансів балансуючої групи є вчинення правочинів між СВБ та АР щодо купівлі-продажу електричної енергії в обсягах небалансів балансуючої групи за цінами небалансів електричної енергії, визначеними відповідно до Правил ринку, в тому числі здійснення СВБ на користь АР</w:t>
      </w:r>
      <w:r w:rsidRPr="00D72130" w:rsidDel="00396A9B">
        <w:rPr>
          <w:rFonts w:ascii="Times New Roman" w:eastAsia="Times New Roman" w:hAnsi="Times New Roman" w:cs="Times New Roman"/>
          <w:sz w:val="26"/>
          <w:szCs w:val="26"/>
          <w:lang w:val="uk-UA"/>
        </w:rPr>
        <w:t xml:space="preserve"> </w:t>
      </w:r>
      <w:r w:rsidRPr="00D72130">
        <w:rPr>
          <w:rFonts w:ascii="Times New Roman" w:eastAsia="Times New Roman" w:hAnsi="Times New Roman" w:cs="Times New Roman"/>
          <w:sz w:val="26"/>
          <w:szCs w:val="26"/>
          <w:lang w:val="uk-UA"/>
        </w:rPr>
        <w:t>інших платежів, передбачених Правилами ринку, та вчинення правочинів між СВБ та Учасником щодо купівлі-продажу електричної енергії в обсягах небалансів Учасника, за цінами небалансів електричної енергії, визначеними відповідно до умов цього Договору.</w:t>
      </w:r>
    </w:p>
    <w:p w14:paraId="22375235" w14:textId="77777777" w:rsidR="00C713FF" w:rsidRPr="00D72130" w:rsidRDefault="00C713FF" w:rsidP="00C713FF">
      <w:pPr>
        <w:pStyle w:val="a7"/>
        <w:numPr>
          <w:ilvl w:val="1"/>
          <w:numId w:val="19"/>
        </w:numPr>
        <w:tabs>
          <w:tab w:val="left" w:pos="1134"/>
        </w:tabs>
        <w:spacing w:after="0" w:line="240" w:lineRule="auto"/>
        <w:ind w:left="0" w:firstLine="567"/>
        <w:contextualSpacing w:val="0"/>
        <w:jc w:val="both"/>
        <w:rPr>
          <w:rFonts w:ascii="Times New Roman" w:eastAsia="Times New Roman" w:hAnsi="Times New Roman" w:cs="Times New Roman"/>
          <w:sz w:val="26"/>
          <w:szCs w:val="26"/>
          <w:lang w:val="uk-UA"/>
        </w:rPr>
      </w:pPr>
      <w:r w:rsidRPr="00D72130">
        <w:rPr>
          <w:rFonts w:ascii="Times New Roman" w:eastAsia="Times New Roman" w:hAnsi="Times New Roman" w:cs="Times New Roman"/>
          <w:sz w:val="26"/>
          <w:szCs w:val="26"/>
          <w:lang w:val="uk-UA"/>
        </w:rPr>
        <w:t>Купівля-продаж електричної енергії між СВБ та АР</w:t>
      </w:r>
      <w:r w:rsidRPr="00D72130" w:rsidDel="00396A9B">
        <w:rPr>
          <w:rFonts w:ascii="Times New Roman" w:eastAsia="Times New Roman" w:hAnsi="Times New Roman" w:cs="Times New Roman"/>
          <w:sz w:val="26"/>
          <w:szCs w:val="26"/>
          <w:lang w:val="uk-UA"/>
        </w:rPr>
        <w:t xml:space="preserve"> </w:t>
      </w:r>
      <w:r w:rsidRPr="00D72130">
        <w:rPr>
          <w:rFonts w:ascii="Times New Roman" w:eastAsia="Times New Roman" w:hAnsi="Times New Roman" w:cs="Times New Roman"/>
          <w:sz w:val="26"/>
          <w:szCs w:val="26"/>
          <w:lang w:val="uk-UA"/>
        </w:rPr>
        <w:t>здійснюється протягом розрахункового періоду, виходячи з підтвердженого АР</w:t>
      </w:r>
      <w:r w:rsidRPr="00D72130" w:rsidDel="00396A9B">
        <w:rPr>
          <w:rFonts w:ascii="Times New Roman" w:eastAsia="Times New Roman" w:hAnsi="Times New Roman" w:cs="Times New Roman"/>
          <w:sz w:val="26"/>
          <w:szCs w:val="26"/>
          <w:lang w:val="uk-UA"/>
        </w:rPr>
        <w:t xml:space="preserve"> </w:t>
      </w:r>
      <w:r w:rsidRPr="00D72130">
        <w:rPr>
          <w:rFonts w:ascii="Times New Roman" w:eastAsia="Times New Roman" w:hAnsi="Times New Roman" w:cs="Times New Roman"/>
          <w:sz w:val="26"/>
          <w:szCs w:val="26"/>
          <w:lang w:val="uk-UA"/>
        </w:rPr>
        <w:t>обсягу небалансів електричної енергії.</w:t>
      </w:r>
    </w:p>
    <w:p w14:paraId="3F598954" w14:textId="77777777" w:rsidR="00C713FF" w:rsidRPr="00D72130" w:rsidRDefault="00C713FF" w:rsidP="00C713FF">
      <w:pPr>
        <w:pStyle w:val="a7"/>
        <w:numPr>
          <w:ilvl w:val="1"/>
          <w:numId w:val="19"/>
        </w:numPr>
        <w:tabs>
          <w:tab w:val="left" w:pos="1134"/>
        </w:tabs>
        <w:spacing w:after="0" w:line="240" w:lineRule="auto"/>
        <w:ind w:left="0" w:firstLine="567"/>
        <w:contextualSpacing w:val="0"/>
        <w:jc w:val="both"/>
        <w:rPr>
          <w:rFonts w:ascii="Times New Roman" w:eastAsia="Times New Roman" w:hAnsi="Times New Roman" w:cs="Times New Roman"/>
          <w:sz w:val="26"/>
          <w:szCs w:val="26"/>
          <w:lang w:val="uk-UA"/>
        </w:rPr>
      </w:pPr>
      <w:r w:rsidRPr="00D72130">
        <w:rPr>
          <w:rFonts w:ascii="Times New Roman" w:eastAsia="Times New Roman" w:hAnsi="Times New Roman" w:cs="Times New Roman"/>
          <w:sz w:val="26"/>
          <w:szCs w:val="26"/>
          <w:lang w:val="uk-UA"/>
        </w:rPr>
        <w:t>Купівля-продаж електричної енергії між СВБ та Учасником здійснюється протягом розрахункового періоду, виходячи з умов цього Договору.</w:t>
      </w:r>
    </w:p>
    <w:p w14:paraId="68F63FB1" w14:textId="77777777" w:rsidR="00C713FF" w:rsidRPr="00D72130" w:rsidRDefault="00C713FF" w:rsidP="00C713FF">
      <w:pPr>
        <w:pStyle w:val="a7"/>
        <w:numPr>
          <w:ilvl w:val="1"/>
          <w:numId w:val="19"/>
        </w:numPr>
        <w:tabs>
          <w:tab w:val="left" w:pos="1134"/>
        </w:tabs>
        <w:spacing w:after="0" w:line="240" w:lineRule="auto"/>
        <w:ind w:left="0" w:firstLine="567"/>
        <w:contextualSpacing w:val="0"/>
        <w:jc w:val="both"/>
        <w:rPr>
          <w:rFonts w:ascii="Times New Roman" w:eastAsia="Times New Roman" w:hAnsi="Times New Roman" w:cs="Times New Roman"/>
          <w:sz w:val="26"/>
          <w:szCs w:val="26"/>
          <w:lang w:val="uk-UA"/>
        </w:rPr>
      </w:pPr>
      <w:r w:rsidRPr="00D72130">
        <w:rPr>
          <w:rFonts w:ascii="Times New Roman" w:eastAsia="Times New Roman" w:hAnsi="Times New Roman" w:cs="Times New Roman"/>
          <w:sz w:val="26"/>
          <w:szCs w:val="26"/>
          <w:lang w:val="uk-UA"/>
        </w:rPr>
        <w:t>Порядок купівлі-продажу електричної енергії у межах агрегованої групи:</w:t>
      </w:r>
    </w:p>
    <w:p w14:paraId="49F663E2" w14:textId="77777777" w:rsidR="00C713FF" w:rsidRPr="00D72130" w:rsidRDefault="00C713FF" w:rsidP="00C713FF">
      <w:pPr>
        <w:pStyle w:val="a7"/>
        <w:tabs>
          <w:tab w:val="left" w:pos="1134"/>
        </w:tabs>
        <w:spacing w:after="0" w:line="240" w:lineRule="auto"/>
        <w:ind w:left="0" w:firstLine="567"/>
        <w:contextualSpacing w:val="0"/>
        <w:jc w:val="both"/>
        <w:rPr>
          <w:rFonts w:ascii="Times New Roman" w:eastAsia="Times New Roman" w:hAnsi="Times New Roman" w:cs="Times New Roman"/>
          <w:sz w:val="26"/>
          <w:szCs w:val="26"/>
          <w:lang w:val="uk-UA"/>
        </w:rPr>
      </w:pPr>
      <w:proofErr w:type="spellStart"/>
      <w:r w:rsidRPr="00D72130">
        <w:rPr>
          <w:rFonts w:ascii="Times New Roman" w:eastAsia="Times New Roman" w:hAnsi="Times New Roman" w:cs="Times New Roman"/>
          <w:sz w:val="26"/>
          <w:szCs w:val="26"/>
          <w:lang w:val="uk-UA"/>
        </w:rPr>
        <w:t>Агрегатор</w:t>
      </w:r>
      <w:proofErr w:type="spellEnd"/>
      <w:r w:rsidRPr="00D72130">
        <w:rPr>
          <w:rFonts w:ascii="Times New Roman" w:eastAsia="Times New Roman" w:hAnsi="Times New Roman" w:cs="Times New Roman"/>
          <w:sz w:val="26"/>
          <w:szCs w:val="26"/>
          <w:lang w:val="uk-UA"/>
        </w:rPr>
        <w:t xml:space="preserve"> в межах своїх повноважень здійснює купівлю у повному обсязі електричної енергії, яка відпускається Учасником.</w:t>
      </w:r>
    </w:p>
    <w:p w14:paraId="0C62B53D" w14:textId="77777777" w:rsidR="00C713FF" w:rsidRPr="00D72130" w:rsidRDefault="00C713FF" w:rsidP="00C713FF">
      <w:pPr>
        <w:pStyle w:val="a7"/>
        <w:tabs>
          <w:tab w:val="left" w:pos="1134"/>
        </w:tabs>
        <w:spacing w:after="0" w:line="240" w:lineRule="auto"/>
        <w:ind w:left="0" w:firstLine="567"/>
        <w:contextualSpacing w:val="0"/>
        <w:jc w:val="both"/>
        <w:rPr>
          <w:rFonts w:ascii="Times New Roman" w:eastAsia="Times New Roman" w:hAnsi="Times New Roman" w:cs="Times New Roman"/>
          <w:sz w:val="26"/>
          <w:szCs w:val="26"/>
          <w:lang w:val="uk-UA"/>
        </w:rPr>
      </w:pPr>
      <w:r w:rsidRPr="00D72130">
        <w:rPr>
          <w:rFonts w:ascii="Times New Roman" w:eastAsia="Times New Roman" w:hAnsi="Times New Roman" w:cs="Times New Roman"/>
          <w:sz w:val="26"/>
          <w:szCs w:val="26"/>
          <w:lang w:val="uk-UA"/>
        </w:rPr>
        <w:t>Вартість електричної енергії, яка купується у Учасника, визначається для кожного окремого розрахункового періоду виходячи із обсягів відпуску електричної енергії помножених на ціну відпуску, яка визначається як добуток собівартості та коефіцієнту прибутковості 1,1.</w:t>
      </w:r>
    </w:p>
    <w:p w14:paraId="41CF9A5C" w14:textId="77777777" w:rsidR="00C713FF" w:rsidRPr="00D72130" w:rsidRDefault="00C713FF" w:rsidP="00C713FF">
      <w:pPr>
        <w:pStyle w:val="a7"/>
        <w:tabs>
          <w:tab w:val="left" w:pos="1134"/>
        </w:tabs>
        <w:spacing w:after="0" w:line="240" w:lineRule="auto"/>
        <w:ind w:left="0" w:firstLine="567"/>
        <w:contextualSpacing w:val="0"/>
        <w:jc w:val="both"/>
        <w:rPr>
          <w:rFonts w:ascii="Times New Roman" w:eastAsia="Times New Roman" w:hAnsi="Times New Roman" w:cs="Times New Roman"/>
          <w:sz w:val="26"/>
          <w:szCs w:val="26"/>
          <w:lang w:val="uk-UA"/>
        </w:rPr>
      </w:pPr>
      <w:proofErr w:type="spellStart"/>
      <w:r w:rsidRPr="00D72130">
        <w:rPr>
          <w:rFonts w:ascii="Times New Roman" w:eastAsia="Times New Roman" w:hAnsi="Times New Roman" w:cs="Times New Roman"/>
          <w:sz w:val="26"/>
          <w:szCs w:val="26"/>
          <w:lang w:val="uk-UA"/>
        </w:rPr>
        <w:t>Агрегатор</w:t>
      </w:r>
      <w:proofErr w:type="spellEnd"/>
      <w:r w:rsidRPr="00D72130">
        <w:rPr>
          <w:rFonts w:ascii="Times New Roman" w:eastAsia="Times New Roman" w:hAnsi="Times New Roman" w:cs="Times New Roman"/>
          <w:sz w:val="26"/>
          <w:szCs w:val="26"/>
          <w:lang w:val="uk-UA"/>
        </w:rPr>
        <w:t xml:space="preserve"> в межах своїх повноважень здійснює продаж електричної енергії Учаснику для забезпечення потреб Учасника.</w:t>
      </w:r>
    </w:p>
    <w:p w14:paraId="546193E9" w14:textId="77777777" w:rsidR="00C713FF" w:rsidRPr="00D72130" w:rsidRDefault="00C713FF" w:rsidP="00C713FF">
      <w:pPr>
        <w:pStyle w:val="a7"/>
        <w:tabs>
          <w:tab w:val="left" w:pos="1134"/>
        </w:tabs>
        <w:spacing w:after="0" w:line="240" w:lineRule="auto"/>
        <w:ind w:left="0" w:firstLine="567"/>
        <w:contextualSpacing w:val="0"/>
        <w:jc w:val="both"/>
        <w:rPr>
          <w:rFonts w:ascii="Times New Roman" w:eastAsia="Times New Roman" w:hAnsi="Times New Roman" w:cs="Times New Roman"/>
          <w:sz w:val="26"/>
          <w:szCs w:val="26"/>
          <w:lang w:val="uk-UA"/>
        </w:rPr>
      </w:pPr>
      <w:r w:rsidRPr="00D72130">
        <w:rPr>
          <w:rFonts w:ascii="Times New Roman" w:eastAsia="Times New Roman" w:hAnsi="Times New Roman" w:cs="Times New Roman"/>
          <w:sz w:val="26"/>
          <w:szCs w:val="26"/>
          <w:lang w:val="uk-UA"/>
        </w:rPr>
        <w:t>Вартість електричної енергії, яка продається Учаснику, визначається для кожного окремого розрахункового періоду виходячи із обсягів купівлі електричної енергії помножених на ціну купівлі, яка визначається як добуток вартості купівлі електричної енергії на ринку електричної енергії та коефіцієнту прибутковості 1,1.</w:t>
      </w:r>
    </w:p>
    <w:p w14:paraId="3E743F57" w14:textId="77777777" w:rsidR="00C713FF" w:rsidRPr="00D72130" w:rsidRDefault="00C713FF" w:rsidP="00C713FF">
      <w:pPr>
        <w:pStyle w:val="a7"/>
        <w:numPr>
          <w:ilvl w:val="1"/>
          <w:numId w:val="19"/>
        </w:numPr>
        <w:tabs>
          <w:tab w:val="left" w:pos="1134"/>
        </w:tabs>
        <w:spacing w:after="0" w:line="240" w:lineRule="auto"/>
        <w:ind w:left="0" w:firstLine="567"/>
        <w:contextualSpacing w:val="0"/>
        <w:jc w:val="both"/>
        <w:rPr>
          <w:rFonts w:ascii="Times New Roman" w:eastAsia="Times New Roman" w:hAnsi="Times New Roman" w:cs="Times New Roman"/>
          <w:sz w:val="26"/>
          <w:szCs w:val="26"/>
          <w:lang w:val="uk-UA"/>
        </w:rPr>
      </w:pPr>
      <w:r w:rsidRPr="00D72130">
        <w:rPr>
          <w:rFonts w:ascii="Times New Roman" w:eastAsia="Times New Roman" w:hAnsi="Times New Roman" w:cs="Times New Roman"/>
          <w:sz w:val="26"/>
          <w:szCs w:val="26"/>
          <w:lang w:val="uk-UA"/>
        </w:rPr>
        <w:t>Порядок розрахунків та оплати балансуючої електричної енергії у межах агрегованої групи, за надані ОСП послуги з балансування:</w:t>
      </w:r>
    </w:p>
    <w:p w14:paraId="0CAEC373" w14:textId="77777777" w:rsidR="00C713FF" w:rsidRPr="00D72130" w:rsidRDefault="00C713FF" w:rsidP="00C713FF">
      <w:pPr>
        <w:pStyle w:val="a7"/>
        <w:tabs>
          <w:tab w:val="left" w:pos="1134"/>
        </w:tabs>
        <w:spacing w:after="0" w:line="240" w:lineRule="auto"/>
        <w:ind w:left="0" w:firstLine="567"/>
        <w:contextualSpacing w:val="0"/>
        <w:jc w:val="both"/>
        <w:rPr>
          <w:rFonts w:ascii="Times New Roman" w:eastAsia="Times New Roman" w:hAnsi="Times New Roman" w:cs="Times New Roman"/>
          <w:sz w:val="26"/>
          <w:szCs w:val="26"/>
          <w:lang w:val="uk-UA"/>
        </w:rPr>
      </w:pPr>
      <w:proofErr w:type="spellStart"/>
      <w:r w:rsidRPr="00D72130">
        <w:rPr>
          <w:rFonts w:ascii="Times New Roman" w:eastAsia="Times New Roman" w:hAnsi="Times New Roman" w:cs="Times New Roman"/>
          <w:sz w:val="26"/>
          <w:szCs w:val="26"/>
          <w:lang w:val="uk-UA"/>
        </w:rPr>
        <w:t>Агрегатор</w:t>
      </w:r>
      <w:proofErr w:type="spellEnd"/>
      <w:r w:rsidRPr="00D72130">
        <w:rPr>
          <w:rFonts w:ascii="Times New Roman" w:eastAsia="Times New Roman" w:hAnsi="Times New Roman" w:cs="Times New Roman"/>
          <w:sz w:val="26"/>
          <w:szCs w:val="26"/>
          <w:lang w:val="uk-UA"/>
        </w:rPr>
        <w:t xml:space="preserve"> сплачує Учаснику за послуги балансування продовж двох банківських днів з моменту отримання відповідної оплати від ОСП.</w:t>
      </w:r>
    </w:p>
    <w:p w14:paraId="278CDA43" w14:textId="77777777" w:rsidR="00C713FF" w:rsidRPr="00D72130" w:rsidRDefault="00C713FF" w:rsidP="00C713FF">
      <w:pPr>
        <w:pStyle w:val="a7"/>
        <w:numPr>
          <w:ilvl w:val="1"/>
          <w:numId w:val="19"/>
        </w:numPr>
        <w:tabs>
          <w:tab w:val="left" w:pos="1134"/>
        </w:tabs>
        <w:spacing w:after="0" w:line="240" w:lineRule="auto"/>
        <w:ind w:left="0" w:firstLine="567"/>
        <w:jc w:val="both"/>
        <w:rPr>
          <w:rFonts w:ascii="Times New Roman" w:eastAsia="Times New Roman" w:hAnsi="Times New Roman" w:cs="Times New Roman"/>
          <w:sz w:val="26"/>
          <w:szCs w:val="26"/>
          <w:lang w:val="uk-UA"/>
        </w:rPr>
      </w:pPr>
      <w:r w:rsidRPr="00D72130">
        <w:rPr>
          <w:rFonts w:ascii="Times New Roman" w:eastAsia="Times New Roman" w:hAnsi="Times New Roman" w:cs="Times New Roman"/>
          <w:sz w:val="26"/>
          <w:szCs w:val="26"/>
          <w:lang w:val="uk-UA"/>
        </w:rPr>
        <w:t>Порядок розрахунків та оплати у межах агрегованої групи, за надані ОСП допоміжні послуги:</w:t>
      </w:r>
    </w:p>
    <w:p w14:paraId="619DFAC1" w14:textId="77777777" w:rsidR="00C713FF" w:rsidRPr="00D72130" w:rsidRDefault="00C713FF" w:rsidP="00C713FF">
      <w:pPr>
        <w:pStyle w:val="a7"/>
        <w:tabs>
          <w:tab w:val="left" w:pos="1134"/>
        </w:tabs>
        <w:spacing w:after="0" w:line="240" w:lineRule="auto"/>
        <w:ind w:left="0" w:firstLine="567"/>
        <w:jc w:val="both"/>
        <w:rPr>
          <w:rFonts w:ascii="Times New Roman" w:eastAsia="Times New Roman" w:hAnsi="Times New Roman" w:cs="Times New Roman"/>
          <w:sz w:val="26"/>
          <w:szCs w:val="26"/>
          <w:lang w:val="uk-UA"/>
        </w:rPr>
      </w:pPr>
      <w:proofErr w:type="spellStart"/>
      <w:r w:rsidRPr="00D72130">
        <w:rPr>
          <w:rFonts w:ascii="Times New Roman" w:eastAsia="Times New Roman" w:hAnsi="Times New Roman" w:cs="Times New Roman"/>
          <w:sz w:val="26"/>
          <w:szCs w:val="26"/>
          <w:lang w:val="uk-UA"/>
        </w:rPr>
        <w:t>Агрегатор</w:t>
      </w:r>
      <w:proofErr w:type="spellEnd"/>
      <w:r w:rsidRPr="00D72130">
        <w:rPr>
          <w:rFonts w:ascii="Times New Roman" w:eastAsia="Times New Roman" w:hAnsi="Times New Roman" w:cs="Times New Roman"/>
          <w:sz w:val="26"/>
          <w:szCs w:val="26"/>
          <w:lang w:val="uk-UA"/>
        </w:rPr>
        <w:t xml:space="preserve"> сплачує Учаснику за надані ОСП допоміжні послуги продовж двох банківських днів з моменту отримання відповідної оплати від ОСП.</w:t>
      </w:r>
    </w:p>
    <w:p w14:paraId="04A9A3B8" w14:textId="77777777" w:rsidR="00C713FF" w:rsidRPr="00D72130" w:rsidRDefault="00C713FF" w:rsidP="00C713FF">
      <w:pPr>
        <w:pStyle w:val="a7"/>
        <w:numPr>
          <w:ilvl w:val="1"/>
          <w:numId w:val="19"/>
        </w:numPr>
        <w:tabs>
          <w:tab w:val="left" w:pos="1134"/>
        </w:tabs>
        <w:spacing w:after="0" w:line="240" w:lineRule="auto"/>
        <w:ind w:left="0" w:firstLine="567"/>
        <w:contextualSpacing w:val="0"/>
        <w:jc w:val="both"/>
        <w:rPr>
          <w:rFonts w:ascii="Times New Roman" w:eastAsia="Times New Roman" w:hAnsi="Times New Roman" w:cs="Times New Roman"/>
          <w:sz w:val="26"/>
          <w:szCs w:val="26"/>
          <w:lang w:val="uk-UA"/>
        </w:rPr>
      </w:pPr>
      <w:r w:rsidRPr="00D72130">
        <w:rPr>
          <w:rFonts w:ascii="Times New Roman" w:eastAsia="Times New Roman" w:hAnsi="Times New Roman" w:cs="Times New Roman"/>
          <w:sz w:val="26"/>
          <w:szCs w:val="26"/>
          <w:lang w:val="uk-UA"/>
        </w:rPr>
        <w:t>Розрахунковий період - період у 60 хвилин, щодо якого визначається ціна та обсяги небалансів купівлі-продажу електричної енергії на ринку електричної енергії.</w:t>
      </w:r>
    </w:p>
    <w:p w14:paraId="7AFA8901" w14:textId="77777777" w:rsidR="00C713FF" w:rsidRPr="00D72130" w:rsidRDefault="00C713FF" w:rsidP="00C713FF">
      <w:pPr>
        <w:tabs>
          <w:tab w:val="left" w:pos="709"/>
          <w:tab w:val="left" w:pos="993"/>
        </w:tabs>
        <w:spacing w:after="0" w:line="28" w:lineRule="atLeast"/>
        <w:ind w:firstLine="567"/>
        <w:jc w:val="both"/>
        <w:rPr>
          <w:rFonts w:ascii="Times New Roman" w:eastAsia="Times New Roman" w:hAnsi="Times New Roman" w:cs="Times New Roman"/>
          <w:sz w:val="26"/>
          <w:szCs w:val="26"/>
          <w:lang w:val="uk-UA"/>
        </w:rPr>
      </w:pPr>
    </w:p>
    <w:p w14:paraId="7866F048" w14:textId="77777777" w:rsidR="00C713FF" w:rsidRPr="00D72130" w:rsidRDefault="00C713FF" w:rsidP="00C713FF">
      <w:pPr>
        <w:pStyle w:val="a7"/>
        <w:numPr>
          <w:ilvl w:val="0"/>
          <w:numId w:val="19"/>
        </w:numPr>
        <w:spacing w:after="0" w:line="28" w:lineRule="atLeast"/>
        <w:ind w:left="0" w:firstLine="0"/>
        <w:contextualSpacing w:val="0"/>
        <w:jc w:val="center"/>
        <w:rPr>
          <w:rFonts w:ascii="Times New Roman" w:eastAsia="Times New Roman" w:hAnsi="Times New Roman" w:cs="Times New Roman"/>
          <w:b/>
          <w:bCs/>
          <w:sz w:val="26"/>
          <w:szCs w:val="26"/>
          <w:lang w:val="uk-UA"/>
        </w:rPr>
      </w:pPr>
      <w:r w:rsidRPr="00D72130">
        <w:rPr>
          <w:rFonts w:ascii="Times New Roman" w:eastAsia="Times New Roman" w:hAnsi="Times New Roman" w:cs="Times New Roman"/>
          <w:b/>
          <w:bCs/>
          <w:sz w:val="26"/>
          <w:szCs w:val="26"/>
          <w:lang w:val="uk-UA"/>
        </w:rPr>
        <w:t>ПОРЯДОК ПОВІДОМЛЕННЯ ТА ВИКОНАННЯ ПОГОДИННИХ ГРАФІКІВ УЧАСНИКОМ БАЛАНСУЮЧОЇ ГРУПИ.</w:t>
      </w:r>
    </w:p>
    <w:p w14:paraId="201D035A" w14:textId="77777777" w:rsidR="00C713FF" w:rsidRPr="00D72130" w:rsidRDefault="00C713FF" w:rsidP="00C713FF">
      <w:pPr>
        <w:pStyle w:val="a7"/>
        <w:spacing w:after="0" w:line="28" w:lineRule="atLeast"/>
        <w:ind w:left="0"/>
        <w:contextualSpacing w:val="0"/>
        <w:jc w:val="center"/>
        <w:rPr>
          <w:rFonts w:ascii="Times New Roman" w:eastAsia="Times New Roman" w:hAnsi="Times New Roman" w:cs="Times New Roman"/>
          <w:b/>
          <w:bCs/>
          <w:sz w:val="26"/>
          <w:szCs w:val="26"/>
          <w:lang w:val="uk-UA"/>
        </w:rPr>
      </w:pPr>
      <w:r w:rsidRPr="00D72130">
        <w:rPr>
          <w:rFonts w:ascii="Times New Roman" w:eastAsia="Times New Roman" w:hAnsi="Times New Roman" w:cs="Times New Roman"/>
          <w:b/>
          <w:bCs/>
          <w:sz w:val="26"/>
          <w:szCs w:val="26"/>
          <w:lang w:val="uk-UA"/>
        </w:rPr>
        <w:lastRenderedPageBreak/>
        <w:t>ВИЗНАЧЕННЯ ЛІМІТІВ ПРОДАЖУ УЧАСНИКА НА РДД, РДН ТА ВДР</w:t>
      </w:r>
    </w:p>
    <w:p w14:paraId="14165DA7" w14:textId="77777777" w:rsidR="00C713FF" w:rsidRPr="00D72130" w:rsidRDefault="00C713FF" w:rsidP="00C713FF">
      <w:pPr>
        <w:spacing w:after="0" w:line="28" w:lineRule="atLeast"/>
        <w:ind w:firstLine="567"/>
        <w:jc w:val="both"/>
        <w:rPr>
          <w:rFonts w:ascii="Times New Roman" w:eastAsia="Times New Roman" w:hAnsi="Times New Roman" w:cs="Times New Roman"/>
          <w:sz w:val="26"/>
          <w:szCs w:val="26"/>
          <w:lang w:val="uk-UA"/>
        </w:rPr>
      </w:pPr>
      <w:r w:rsidRPr="00D72130">
        <w:rPr>
          <w:rFonts w:ascii="Times New Roman" w:eastAsia="Times New Roman" w:hAnsi="Times New Roman" w:cs="Times New Roman"/>
          <w:sz w:val="26"/>
          <w:szCs w:val="26"/>
          <w:lang w:val="uk-UA"/>
        </w:rPr>
        <w:t>2.1. На вимогу пп.1.5.6 п.1.5 Розділу 1 Правил ринку, Учасник балансуючої групи зобов'язаний:</w:t>
      </w:r>
    </w:p>
    <w:p w14:paraId="39138DDC" w14:textId="77777777" w:rsidR="00C713FF" w:rsidRPr="00D72130" w:rsidRDefault="00C713FF" w:rsidP="00C713FF">
      <w:pPr>
        <w:spacing w:after="0" w:line="28" w:lineRule="atLeast"/>
        <w:ind w:firstLine="567"/>
        <w:jc w:val="both"/>
        <w:rPr>
          <w:rFonts w:ascii="Times New Roman" w:eastAsia="Times New Roman" w:hAnsi="Times New Roman" w:cs="Times New Roman"/>
          <w:sz w:val="26"/>
          <w:szCs w:val="26"/>
          <w:lang w:val="uk-UA"/>
        </w:rPr>
      </w:pPr>
      <w:r w:rsidRPr="00D72130">
        <w:rPr>
          <w:rFonts w:ascii="Times New Roman" w:eastAsia="Times New Roman" w:hAnsi="Times New Roman" w:cs="Times New Roman"/>
          <w:sz w:val="26"/>
          <w:szCs w:val="26"/>
          <w:lang w:val="uk-UA"/>
        </w:rPr>
        <w:t xml:space="preserve">2.1.1. Надати ОСП, в тому числі через систему управління ринком </w:t>
      </w:r>
      <w:proofErr w:type="spellStart"/>
      <w:r w:rsidRPr="00D72130">
        <w:rPr>
          <w:rFonts w:ascii="Times New Roman" w:eastAsia="Times New Roman" w:hAnsi="Times New Roman" w:cs="Times New Roman"/>
          <w:sz w:val="26"/>
          <w:szCs w:val="26"/>
          <w:lang w:val="uk-UA"/>
        </w:rPr>
        <w:t>Market</w:t>
      </w:r>
      <w:proofErr w:type="spellEnd"/>
      <w:r w:rsidRPr="00D72130">
        <w:rPr>
          <w:rFonts w:ascii="Times New Roman" w:eastAsia="Times New Roman" w:hAnsi="Times New Roman" w:cs="Times New Roman"/>
          <w:sz w:val="26"/>
          <w:szCs w:val="26"/>
          <w:lang w:val="uk-UA"/>
        </w:rPr>
        <w:t xml:space="preserve"> </w:t>
      </w:r>
      <w:proofErr w:type="spellStart"/>
      <w:r w:rsidRPr="00D72130">
        <w:rPr>
          <w:rFonts w:ascii="Times New Roman" w:eastAsia="Times New Roman" w:hAnsi="Times New Roman" w:cs="Times New Roman"/>
          <w:sz w:val="26"/>
          <w:szCs w:val="26"/>
          <w:lang w:val="uk-UA"/>
        </w:rPr>
        <w:t>management</w:t>
      </w:r>
      <w:proofErr w:type="spellEnd"/>
      <w:r w:rsidRPr="00D72130">
        <w:rPr>
          <w:rFonts w:ascii="Times New Roman" w:eastAsia="Times New Roman" w:hAnsi="Times New Roman" w:cs="Times New Roman"/>
          <w:sz w:val="26"/>
          <w:szCs w:val="26"/>
          <w:lang w:val="uk-UA"/>
        </w:rPr>
        <w:t xml:space="preserve"> </w:t>
      </w:r>
      <w:proofErr w:type="spellStart"/>
      <w:r w:rsidRPr="00D72130">
        <w:rPr>
          <w:rFonts w:ascii="Times New Roman" w:eastAsia="Times New Roman" w:hAnsi="Times New Roman" w:cs="Times New Roman"/>
          <w:sz w:val="26"/>
          <w:szCs w:val="26"/>
          <w:lang w:val="uk-UA"/>
        </w:rPr>
        <w:t>system</w:t>
      </w:r>
      <w:proofErr w:type="spellEnd"/>
      <w:r w:rsidRPr="00D72130">
        <w:rPr>
          <w:rFonts w:ascii="Times New Roman" w:eastAsia="Times New Roman" w:hAnsi="Times New Roman" w:cs="Times New Roman"/>
          <w:sz w:val="26"/>
          <w:szCs w:val="26"/>
          <w:lang w:val="uk-UA"/>
        </w:rPr>
        <w:t xml:space="preserve"> (далі за текстом - MMS) у випадках передбачених Правилами ринку, погодинні графіки, в порядку та терміни передбачені Правилами ринку та іншими нормативно-правовими документами.</w:t>
      </w:r>
    </w:p>
    <w:p w14:paraId="3E36019F" w14:textId="77777777" w:rsidR="00C713FF" w:rsidRPr="00D72130" w:rsidRDefault="00C713FF" w:rsidP="00C713FF">
      <w:pPr>
        <w:spacing w:after="0" w:line="28" w:lineRule="atLeast"/>
        <w:ind w:firstLine="567"/>
        <w:jc w:val="both"/>
        <w:rPr>
          <w:rFonts w:ascii="Times New Roman" w:eastAsia="Times New Roman" w:hAnsi="Times New Roman" w:cs="Times New Roman"/>
          <w:sz w:val="26"/>
          <w:szCs w:val="26"/>
          <w:lang w:val="uk-UA"/>
        </w:rPr>
      </w:pPr>
      <w:r w:rsidRPr="00D72130">
        <w:rPr>
          <w:rFonts w:ascii="Times New Roman" w:eastAsia="Times New Roman" w:hAnsi="Times New Roman" w:cs="Times New Roman"/>
          <w:sz w:val="26"/>
          <w:szCs w:val="26"/>
          <w:lang w:val="uk-UA"/>
        </w:rPr>
        <w:t>2.1.2. Надавати на електронну адресу СВБ з накладенням електронного підпису до 28 числа місяця, що передує розрахунковому місяцю, по кожній торговій зоні планові погодинні графіки:</w:t>
      </w:r>
    </w:p>
    <w:p w14:paraId="38E8FC4A" w14:textId="77777777" w:rsidR="00C713FF" w:rsidRPr="00D72130" w:rsidRDefault="00C713FF" w:rsidP="00C713FF">
      <w:pPr>
        <w:spacing w:after="0" w:line="28" w:lineRule="atLeast"/>
        <w:ind w:firstLine="567"/>
        <w:jc w:val="both"/>
        <w:rPr>
          <w:rFonts w:ascii="Times New Roman" w:eastAsia="Times New Roman" w:hAnsi="Times New Roman" w:cs="Times New Roman"/>
          <w:sz w:val="26"/>
          <w:szCs w:val="26"/>
          <w:lang w:val="uk-UA"/>
        </w:rPr>
      </w:pPr>
      <w:r w:rsidRPr="00D72130">
        <w:rPr>
          <w:rFonts w:ascii="Times New Roman" w:eastAsia="Times New Roman" w:hAnsi="Times New Roman" w:cs="Times New Roman"/>
          <w:sz w:val="26"/>
          <w:szCs w:val="26"/>
          <w:lang w:val="uk-UA"/>
        </w:rPr>
        <w:t>-</w:t>
      </w:r>
      <w:r w:rsidRPr="00D72130">
        <w:rPr>
          <w:rFonts w:ascii="Times New Roman" w:eastAsia="Times New Roman" w:hAnsi="Times New Roman" w:cs="Times New Roman"/>
          <w:sz w:val="26"/>
          <w:szCs w:val="26"/>
          <w:lang w:val="uk-UA"/>
        </w:rPr>
        <w:tab/>
        <w:t>сумарний графік фізичного відпуску (виробництва електричної енергії на власних одиницях відпуску), купівлі на РДД, РДН, ВДР та імпорту електричної енергії за формою Додатка №4 до цього Договору;</w:t>
      </w:r>
    </w:p>
    <w:p w14:paraId="5D238051" w14:textId="77777777" w:rsidR="00C713FF" w:rsidRPr="00D72130" w:rsidRDefault="00C713FF" w:rsidP="00C713FF">
      <w:pPr>
        <w:spacing w:after="0" w:line="28" w:lineRule="atLeast"/>
        <w:ind w:firstLine="567"/>
        <w:jc w:val="both"/>
        <w:rPr>
          <w:rFonts w:ascii="Times New Roman" w:eastAsia="Times New Roman" w:hAnsi="Times New Roman" w:cs="Times New Roman"/>
          <w:sz w:val="26"/>
          <w:szCs w:val="26"/>
          <w:lang w:val="uk-UA"/>
        </w:rPr>
      </w:pPr>
      <w:r w:rsidRPr="00D72130">
        <w:rPr>
          <w:rFonts w:ascii="Times New Roman" w:eastAsia="Times New Roman" w:hAnsi="Times New Roman" w:cs="Times New Roman"/>
          <w:sz w:val="26"/>
          <w:szCs w:val="26"/>
          <w:lang w:val="uk-UA"/>
        </w:rPr>
        <w:t>-</w:t>
      </w:r>
      <w:r w:rsidRPr="00D72130">
        <w:rPr>
          <w:rFonts w:ascii="Times New Roman" w:eastAsia="Times New Roman" w:hAnsi="Times New Roman" w:cs="Times New Roman"/>
          <w:sz w:val="26"/>
          <w:szCs w:val="26"/>
          <w:lang w:val="uk-UA"/>
        </w:rPr>
        <w:tab/>
        <w:t>сумарний графік фізичного відбору (використання електричної енергії для потреб власних електроустановок) та постачання електричної енергії за формою Додатка №5 до цього Договору;</w:t>
      </w:r>
    </w:p>
    <w:p w14:paraId="35FE90AC" w14:textId="77777777" w:rsidR="00C713FF" w:rsidRPr="00D72130" w:rsidRDefault="00C713FF" w:rsidP="00C713FF">
      <w:pPr>
        <w:spacing w:after="0" w:line="28" w:lineRule="atLeast"/>
        <w:ind w:firstLine="567"/>
        <w:jc w:val="both"/>
        <w:rPr>
          <w:rFonts w:ascii="Times New Roman" w:hAnsi="Times New Roman" w:cs="Times New Roman"/>
          <w:sz w:val="26"/>
          <w:szCs w:val="26"/>
          <w:lang w:val="uk-UA"/>
        </w:rPr>
      </w:pPr>
      <w:r w:rsidRPr="00D72130">
        <w:rPr>
          <w:rFonts w:ascii="Times New Roman" w:eastAsia="Times New Roman" w:hAnsi="Times New Roman" w:cs="Times New Roman"/>
          <w:sz w:val="26"/>
          <w:szCs w:val="26"/>
          <w:lang w:val="uk-UA"/>
        </w:rPr>
        <w:t>-</w:t>
      </w:r>
      <w:r w:rsidRPr="00D72130">
        <w:rPr>
          <w:rFonts w:ascii="Times New Roman" w:eastAsia="Times New Roman" w:hAnsi="Times New Roman" w:cs="Times New Roman"/>
          <w:sz w:val="26"/>
          <w:szCs w:val="26"/>
          <w:lang w:val="uk-UA"/>
        </w:rPr>
        <w:tab/>
        <w:t>сумарний графік продажу на РДД, РДН, ВДР та експорту електричної енергії за формою Додатка №6 до цього Договору.</w:t>
      </w:r>
    </w:p>
    <w:p w14:paraId="0200E9E2" w14:textId="77777777" w:rsidR="00C713FF" w:rsidRPr="00D72130" w:rsidRDefault="00C713FF" w:rsidP="00C713FF">
      <w:pPr>
        <w:spacing w:after="0" w:line="28" w:lineRule="atLeast"/>
        <w:ind w:firstLine="567"/>
        <w:jc w:val="both"/>
        <w:rPr>
          <w:rFonts w:ascii="Times New Roman" w:eastAsia="Times New Roman" w:hAnsi="Times New Roman" w:cs="Times New Roman"/>
          <w:sz w:val="26"/>
          <w:szCs w:val="26"/>
          <w:lang w:val="uk-UA"/>
        </w:rPr>
      </w:pPr>
      <w:r w:rsidRPr="00D72130">
        <w:rPr>
          <w:rFonts w:ascii="Times New Roman" w:eastAsia="Times New Roman" w:hAnsi="Times New Roman" w:cs="Times New Roman"/>
          <w:sz w:val="26"/>
          <w:szCs w:val="26"/>
          <w:lang w:val="uk-UA"/>
        </w:rPr>
        <w:t xml:space="preserve">2.2. Учасник повинен дотримуватись своїх погодинних графіків електричної енергії, відповідно до своїх зобов’язань, щодо купівлі-продажу електричної енергії на РДД, РДН, ВДР. </w:t>
      </w:r>
    </w:p>
    <w:p w14:paraId="78193CF1" w14:textId="77777777" w:rsidR="00C713FF" w:rsidRPr="00D72130" w:rsidRDefault="00C713FF" w:rsidP="00C713FF">
      <w:pPr>
        <w:spacing w:after="0" w:line="28" w:lineRule="atLeast"/>
        <w:ind w:firstLine="567"/>
        <w:jc w:val="both"/>
        <w:rPr>
          <w:rFonts w:ascii="Times New Roman" w:eastAsia="Times New Roman" w:hAnsi="Times New Roman" w:cs="Times New Roman"/>
          <w:sz w:val="26"/>
          <w:szCs w:val="26"/>
          <w:lang w:val="uk-UA"/>
        </w:rPr>
      </w:pPr>
      <w:r w:rsidRPr="00D72130">
        <w:rPr>
          <w:rFonts w:ascii="Times New Roman" w:eastAsia="Times New Roman" w:hAnsi="Times New Roman" w:cs="Times New Roman"/>
          <w:sz w:val="26"/>
          <w:szCs w:val="26"/>
          <w:lang w:val="uk-UA"/>
        </w:rPr>
        <w:t>2.3. Максимальний обсяг продажу на РДД, РДН та ВДР для Учасника визначається засобами MMS виходячи з вимог Правил ринку.</w:t>
      </w:r>
    </w:p>
    <w:p w14:paraId="7B43F272" w14:textId="77777777" w:rsidR="00C713FF" w:rsidRPr="00D72130" w:rsidRDefault="00C713FF" w:rsidP="00C713FF">
      <w:pPr>
        <w:spacing w:after="0" w:line="28" w:lineRule="atLeast"/>
        <w:ind w:firstLine="567"/>
        <w:jc w:val="both"/>
        <w:rPr>
          <w:rFonts w:ascii="Times New Roman" w:eastAsia="Times New Roman" w:hAnsi="Times New Roman" w:cs="Times New Roman"/>
          <w:sz w:val="26"/>
          <w:szCs w:val="26"/>
          <w:lang w:val="uk-UA"/>
        </w:rPr>
      </w:pPr>
      <w:r w:rsidRPr="00D72130">
        <w:rPr>
          <w:rFonts w:ascii="Times New Roman" w:eastAsia="Times New Roman" w:hAnsi="Times New Roman" w:cs="Times New Roman"/>
          <w:sz w:val="26"/>
          <w:szCs w:val="26"/>
          <w:lang w:val="uk-UA"/>
        </w:rPr>
        <w:t>2.4. Порядок управління одиницями агрегації, що входять до складу агрегованої групи:</w:t>
      </w:r>
    </w:p>
    <w:p w14:paraId="78B8EAC8" w14:textId="77777777" w:rsidR="00C713FF" w:rsidRPr="00D72130" w:rsidRDefault="00C713FF" w:rsidP="00C713FF">
      <w:pPr>
        <w:spacing w:after="0" w:line="28" w:lineRule="atLeast"/>
        <w:ind w:firstLine="567"/>
        <w:jc w:val="both"/>
        <w:rPr>
          <w:rFonts w:ascii="Times New Roman" w:eastAsia="Times New Roman" w:hAnsi="Times New Roman" w:cs="Times New Roman"/>
          <w:sz w:val="26"/>
          <w:szCs w:val="26"/>
          <w:lang w:val="uk-UA"/>
        </w:rPr>
      </w:pPr>
      <w:proofErr w:type="spellStart"/>
      <w:r w:rsidRPr="00D72130">
        <w:rPr>
          <w:rFonts w:ascii="Times New Roman" w:eastAsia="Times New Roman" w:hAnsi="Times New Roman" w:cs="Times New Roman"/>
          <w:sz w:val="26"/>
          <w:szCs w:val="26"/>
          <w:lang w:val="uk-UA"/>
        </w:rPr>
        <w:t>Агрегатор</w:t>
      </w:r>
      <w:proofErr w:type="spellEnd"/>
      <w:r w:rsidRPr="00D72130">
        <w:rPr>
          <w:rFonts w:ascii="Times New Roman" w:eastAsia="Times New Roman" w:hAnsi="Times New Roman" w:cs="Times New Roman"/>
          <w:sz w:val="26"/>
          <w:szCs w:val="26"/>
          <w:lang w:val="uk-UA"/>
        </w:rPr>
        <w:t xml:space="preserve"> у найкоротший можливий термін передає Учаснику команди отримані від ОСП щодо надання послуг балансування та допоміжних послуг, а Учасник виконує їх.</w:t>
      </w:r>
    </w:p>
    <w:p w14:paraId="69140618" w14:textId="77777777" w:rsidR="00C713FF" w:rsidRPr="00D72130" w:rsidRDefault="00C713FF" w:rsidP="00C713FF">
      <w:pPr>
        <w:spacing w:after="0" w:line="28" w:lineRule="atLeast"/>
        <w:ind w:firstLine="567"/>
        <w:jc w:val="both"/>
        <w:rPr>
          <w:rFonts w:ascii="Times New Roman" w:eastAsia="Times New Roman" w:hAnsi="Times New Roman" w:cs="Times New Roman"/>
          <w:sz w:val="26"/>
          <w:szCs w:val="26"/>
          <w:lang w:val="uk-UA"/>
        </w:rPr>
      </w:pPr>
    </w:p>
    <w:p w14:paraId="403AC845" w14:textId="77777777" w:rsidR="00C713FF" w:rsidRPr="00D72130" w:rsidRDefault="00C713FF" w:rsidP="00C713FF">
      <w:pPr>
        <w:pStyle w:val="a7"/>
        <w:numPr>
          <w:ilvl w:val="0"/>
          <w:numId w:val="19"/>
        </w:numPr>
        <w:spacing w:after="0" w:line="28" w:lineRule="atLeast"/>
        <w:contextualSpacing w:val="0"/>
        <w:jc w:val="center"/>
        <w:rPr>
          <w:rFonts w:ascii="Times New Roman" w:eastAsia="Times New Roman" w:hAnsi="Times New Roman" w:cs="Times New Roman"/>
          <w:b/>
          <w:bCs/>
          <w:sz w:val="26"/>
          <w:szCs w:val="26"/>
          <w:lang w:val="uk-UA"/>
        </w:rPr>
      </w:pPr>
      <w:r w:rsidRPr="00D72130">
        <w:rPr>
          <w:rFonts w:ascii="Times New Roman" w:eastAsia="Times New Roman" w:hAnsi="Times New Roman" w:cs="Times New Roman"/>
          <w:b/>
          <w:bCs/>
          <w:sz w:val="26"/>
          <w:szCs w:val="26"/>
          <w:lang w:val="uk-UA"/>
        </w:rPr>
        <w:t>ЦІНА ТА ВАРТІСТЬ НЕБАЛАНСІВ ЕЛЕКТРИЧНОЇ ЕНЕРГІЇ</w:t>
      </w:r>
    </w:p>
    <w:p w14:paraId="2A21DB14" w14:textId="77777777" w:rsidR="00C713FF" w:rsidRPr="00D72130" w:rsidRDefault="00C713FF" w:rsidP="00C713FF">
      <w:pPr>
        <w:pStyle w:val="a7"/>
        <w:numPr>
          <w:ilvl w:val="1"/>
          <w:numId w:val="18"/>
        </w:numPr>
        <w:spacing w:after="0" w:line="28" w:lineRule="atLeast"/>
        <w:ind w:left="0" w:firstLine="567"/>
        <w:contextualSpacing w:val="0"/>
        <w:jc w:val="both"/>
        <w:rPr>
          <w:rFonts w:ascii="Times New Roman" w:eastAsia="Times New Roman" w:hAnsi="Times New Roman" w:cs="Times New Roman"/>
          <w:sz w:val="26"/>
          <w:szCs w:val="26"/>
          <w:lang w:val="uk-UA"/>
        </w:rPr>
      </w:pPr>
      <w:r w:rsidRPr="00D72130">
        <w:rPr>
          <w:rFonts w:ascii="Times New Roman" w:eastAsia="Times New Roman" w:hAnsi="Times New Roman" w:cs="Times New Roman"/>
          <w:sz w:val="26"/>
          <w:szCs w:val="26"/>
          <w:lang w:val="uk-UA"/>
        </w:rPr>
        <w:t>Ціна цього Договору формується із сум:</w:t>
      </w:r>
    </w:p>
    <w:p w14:paraId="6FDE6A33" w14:textId="77777777" w:rsidR="00C713FF" w:rsidRPr="00D72130" w:rsidRDefault="00C713FF" w:rsidP="00C713FF">
      <w:pPr>
        <w:pStyle w:val="a7"/>
        <w:numPr>
          <w:ilvl w:val="2"/>
          <w:numId w:val="18"/>
        </w:numPr>
        <w:tabs>
          <w:tab w:val="left" w:pos="1560"/>
        </w:tabs>
        <w:spacing w:after="0" w:line="28" w:lineRule="atLeast"/>
        <w:ind w:left="0" w:firstLine="567"/>
        <w:contextualSpacing w:val="0"/>
        <w:jc w:val="both"/>
        <w:rPr>
          <w:rFonts w:ascii="Times New Roman" w:eastAsia="Times New Roman" w:hAnsi="Times New Roman" w:cs="Times New Roman"/>
          <w:sz w:val="26"/>
          <w:szCs w:val="26"/>
          <w:lang w:val="uk-UA"/>
        </w:rPr>
      </w:pPr>
      <w:r w:rsidRPr="00D72130">
        <w:rPr>
          <w:rFonts w:ascii="Times New Roman" w:eastAsia="Times New Roman" w:hAnsi="Times New Roman" w:cs="Times New Roman"/>
          <w:sz w:val="26"/>
          <w:szCs w:val="26"/>
          <w:lang w:val="uk-UA"/>
        </w:rPr>
        <w:t xml:space="preserve">Ціни небалансів електричної енергії, за якою СВБ купує у Учасника </w:t>
      </w:r>
      <w:r w:rsidRPr="00D72130">
        <w:rPr>
          <w:rFonts w:ascii="Times New Roman" w:hAnsi="Times New Roman" w:cs="Times New Roman"/>
          <w:sz w:val="26"/>
          <w:szCs w:val="26"/>
          <w:lang w:val="uk-UA"/>
        </w:rPr>
        <w:t xml:space="preserve">балансуючої групи в результаті створеного таким Учасником профіциту електричної енергії на балансуючому ринку. Порядок розрахунку обсягів Профіциту: </w:t>
      </w:r>
    </w:p>
    <w:p w14:paraId="429D21DC" w14:textId="77777777" w:rsidR="00C713FF" w:rsidRPr="00D72130" w:rsidRDefault="00C713FF" w:rsidP="00C713FF">
      <w:pPr>
        <w:pStyle w:val="a7"/>
        <w:tabs>
          <w:tab w:val="left" w:pos="1560"/>
        </w:tabs>
        <w:spacing w:after="0" w:line="28" w:lineRule="atLeast"/>
        <w:ind w:left="567"/>
        <w:contextualSpacing w:val="0"/>
        <w:jc w:val="both"/>
        <w:rPr>
          <w:rFonts w:ascii="Times New Roman" w:hAnsi="Times New Roman" w:cs="Times New Roman"/>
          <w:sz w:val="26"/>
          <w:szCs w:val="26"/>
          <w:lang w:val="uk-UA"/>
        </w:rPr>
      </w:pPr>
      <w:r w:rsidRPr="00D72130">
        <w:rPr>
          <w:rFonts w:ascii="Times New Roman" w:hAnsi="Times New Roman" w:cs="Times New Roman"/>
          <w:i/>
          <w:sz w:val="26"/>
          <w:szCs w:val="26"/>
          <w:u w:val="single"/>
          <w:lang w:val="uk-UA"/>
        </w:rPr>
        <w:t xml:space="preserve">Профіцит електричної енергії, створений </w:t>
      </w:r>
      <w:r w:rsidRPr="00D72130">
        <w:rPr>
          <w:rFonts w:ascii="Times New Roman" w:eastAsia="Times New Roman" w:hAnsi="Times New Roman" w:cs="Times New Roman"/>
          <w:i/>
          <w:sz w:val="26"/>
          <w:szCs w:val="26"/>
          <w:u w:val="single"/>
          <w:lang w:val="uk-UA"/>
        </w:rPr>
        <w:t xml:space="preserve">Учасником </w:t>
      </w:r>
      <w:r w:rsidRPr="00D72130">
        <w:rPr>
          <w:rFonts w:ascii="Times New Roman" w:hAnsi="Times New Roman" w:cs="Times New Roman"/>
          <w:i/>
          <w:sz w:val="26"/>
          <w:szCs w:val="26"/>
          <w:u w:val="single"/>
          <w:lang w:val="uk-UA"/>
        </w:rPr>
        <w:t>балансуючої групи на балансуючому ринку</w:t>
      </w:r>
      <w:r w:rsidRPr="00D72130">
        <w:rPr>
          <w:rFonts w:ascii="Times New Roman" w:hAnsi="Times New Roman" w:cs="Times New Roman"/>
          <w:sz w:val="26"/>
          <w:szCs w:val="26"/>
          <w:lang w:val="uk-UA"/>
        </w:rPr>
        <w:t xml:space="preserve"> – це обсяг електричної енергії, який </w:t>
      </w:r>
      <w:r w:rsidRPr="00D72130">
        <w:rPr>
          <w:rFonts w:ascii="Times New Roman" w:eastAsia="Times New Roman" w:hAnsi="Times New Roman" w:cs="Times New Roman"/>
          <w:sz w:val="26"/>
          <w:szCs w:val="26"/>
          <w:lang w:val="uk-UA"/>
        </w:rPr>
        <w:t xml:space="preserve">Учасник </w:t>
      </w:r>
      <w:r w:rsidRPr="00D72130">
        <w:rPr>
          <w:rFonts w:ascii="Times New Roman" w:hAnsi="Times New Roman" w:cs="Times New Roman"/>
          <w:sz w:val="26"/>
          <w:szCs w:val="26"/>
          <w:lang w:val="uk-UA"/>
        </w:rPr>
        <w:t>балансуючої групи виробив (виробник електричної енергії) та/або імпортував, та/або купив на РДД, РДН, ВДР, але не продав на РДД, РДН, ВДР та/або не поставив споживачу, та/або не експортував.</w:t>
      </w:r>
    </w:p>
    <w:p w14:paraId="2128CE2A" w14:textId="77777777" w:rsidR="00C713FF" w:rsidRPr="00D72130" w:rsidRDefault="00C713FF" w:rsidP="00C713FF">
      <w:pPr>
        <w:pStyle w:val="a7"/>
        <w:numPr>
          <w:ilvl w:val="2"/>
          <w:numId w:val="18"/>
        </w:numPr>
        <w:tabs>
          <w:tab w:val="left" w:pos="1560"/>
        </w:tabs>
        <w:spacing w:after="0" w:line="28" w:lineRule="atLeast"/>
        <w:ind w:left="0" w:firstLine="567"/>
        <w:contextualSpacing w:val="0"/>
        <w:jc w:val="both"/>
        <w:rPr>
          <w:rFonts w:ascii="Times New Roman" w:eastAsia="Times New Roman" w:hAnsi="Times New Roman" w:cs="Times New Roman"/>
          <w:sz w:val="26"/>
          <w:szCs w:val="26"/>
          <w:lang w:val="uk-UA"/>
        </w:rPr>
      </w:pPr>
      <w:r w:rsidRPr="00D72130">
        <w:rPr>
          <w:rFonts w:ascii="Times New Roman" w:eastAsia="Times New Roman" w:hAnsi="Times New Roman" w:cs="Times New Roman"/>
          <w:sz w:val="26"/>
          <w:szCs w:val="26"/>
          <w:lang w:val="uk-UA"/>
        </w:rPr>
        <w:t xml:space="preserve">Ціни небалансів електричної енергії, за якою СВБ продає Учаснику </w:t>
      </w:r>
      <w:r w:rsidRPr="00D72130">
        <w:rPr>
          <w:rFonts w:ascii="Times New Roman" w:hAnsi="Times New Roman" w:cs="Times New Roman"/>
          <w:sz w:val="26"/>
          <w:szCs w:val="26"/>
          <w:lang w:val="uk-UA"/>
        </w:rPr>
        <w:t xml:space="preserve">балансуючої групи в результаті створеного таким Учасником дефіциту електричної енергії на балансуючому ринку. Порядок розрахунку обсягів Дефіциту: </w:t>
      </w:r>
    </w:p>
    <w:p w14:paraId="3579E18C" w14:textId="77777777" w:rsidR="00C713FF" w:rsidRPr="00D72130" w:rsidRDefault="00C713FF" w:rsidP="00C713FF">
      <w:pPr>
        <w:pStyle w:val="a7"/>
        <w:tabs>
          <w:tab w:val="left" w:pos="1560"/>
        </w:tabs>
        <w:spacing w:after="0" w:line="28" w:lineRule="atLeast"/>
        <w:ind w:left="567"/>
        <w:contextualSpacing w:val="0"/>
        <w:jc w:val="both"/>
        <w:rPr>
          <w:rFonts w:ascii="Times New Roman" w:eastAsia="Times New Roman" w:hAnsi="Times New Roman" w:cs="Times New Roman"/>
          <w:sz w:val="26"/>
          <w:szCs w:val="26"/>
          <w:lang w:val="uk-UA"/>
        </w:rPr>
      </w:pPr>
      <w:r w:rsidRPr="00D72130">
        <w:rPr>
          <w:rFonts w:ascii="Times New Roman" w:hAnsi="Times New Roman" w:cs="Times New Roman"/>
          <w:i/>
          <w:sz w:val="26"/>
          <w:szCs w:val="26"/>
          <w:u w:val="single"/>
          <w:lang w:val="uk-UA"/>
        </w:rPr>
        <w:t xml:space="preserve">Дефіцит електричної енергії, створений </w:t>
      </w:r>
      <w:r w:rsidRPr="00D72130">
        <w:rPr>
          <w:rFonts w:ascii="Times New Roman" w:eastAsia="Times New Roman" w:hAnsi="Times New Roman" w:cs="Times New Roman"/>
          <w:i/>
          <w:sz w:val="26"/>
          <w:szCs w:val="26"/>
          <w:u w:val="single"/>
          <w:lang w:val="uk-UA"/>
        </w:rPr>
        <w:t xml:space="preserve">Учасником </w:t>
      </w:r>
      <w:r w:rsidRPr="00D72130">
        <w:rPr>
          <w:rFonts w:ascii="Times New Roman" w:hAnsi="Times New Roman" w:cs="Times New Roman"/>
          <w:i/>
          <w:sz w:val="26"/>
          <w:szCs w:val="26"/>
          <w:u w:val="single"/>
          <w:lang w:val="uk-UA"/>
        </w:rPr>
        <w:t>балансуючої групи на балансуючому ринку</w:t>
      </w:r>
      <w:r w:rsidRPr="00D72130">
        <w:rPr>
          <w:rFonts w:ascii="Times New Roman" w:hAnsi="Times New Roman" w:cs="Times New Roman"/>
          <w:sz w:val="26"/>
          <w:szCs w:val="26"/>
          <w:lang w:val="uk-UA"/>
        </w:rPr>
        <w:t xml:space="preserve"> – це обсяг електричної енергії, який </w:t>
      </w:r>
      <w:r w:rsidRPr="00D72130">
        <w:rPr>
          <w:rFonts w:ascii="Times New Roman" w:eastAsia="Times New Roman" w:hAnsi="Times New Roman" w:cs="Times New Roman"/>
          <w:sz w:val="26"/>
          <w:szCs w:val="26"/>
          <w:lang w:val="uk-UA"/>
        </w:rPr>
        <w:t xml:space="preserve">Учасник </w:t>
      </w:r>
      <w:r w:rsidRPr="00D72130">
        <w:rPr>
          <w:rFonts w:ascii="Times New Roman" w:hAnsi="Times New Roman" w:cs="Times New Roman"/>
          <w:sz w:val="26"/>
          <w:szCs w:val="26"/>
          <w:lang w:val="uk-UA"/>
        </w:rPr>
        <w:t>балансуючої групи продав на РДД, РДН, ВДР та/або поставив споживачу, та/або експортував, але не виробив (виробник електричної енергії) та/або не імпортував, та/або не купив на РДД, РДН, ВДР.</w:t>
      </w:r>
    </w:p>
    <w:p w14:paraId="1FCE8BDB" w14:textId="77777777" w:rsidR="00C713FF" w:rsidRPr="00D72130" w:rsidRDefault="00C713FF" w:rsidP="00C713FF">
      <w:pPr>
        <w:pStyle w:val="a7"/>
        <w:numPr>
          <w:ilvl w:val="1"/>
          <w:numId w:val="18"/>
        </w:numPr>
        <w:spacing w:after="0" w:line="28" w:lineRule="atLeast"/>
        <w:ind w:left="0" w:firstLine="567"/>
        <w:contextualSpacing w:val="0"/>
        <w:jc w:val="both"/>
        <w:rPr>
          <w:rFonts w:ascii="Times New Roman" w:eastAsia="Times New Roman" w:hAnsi="Times New Roman" w:cs="Times New Roman"/>
          <w:sz w:val="26"/>
          <w:szCs w:val="26"/>
          <w:lang w:val="uk-UA"/>
        </w:rPr>
      </w:pPr>
      <w:r w:rsidRPr="00D72130">
        <w:rPr>
          <w:rFonts w:ascii="Times New Roman" w:eastAsia="Times New Roman" w:hAnsi="Times New Roman" w:cs="Times New Roman"/>
          <w:sz w:val="26"/>
          <w:szCs w:val="26"/>
          <w:lang w:val="uk-UA"/>
        </w:rPr>
        <w:lastRenderedPageBreak/>
        <w:t>Порядок визначення цін купівлі-продажу небалансів, визначених у п.3.1.1 та 3.1.2., наведено у Додатку №1 до цього Договору.</w:t>
      </w:r>
    </w:p>
    <w:p w14:paraId="51D81BC9" w14:textId="77777777" w:rsidR="00C713FF" w:rsidRPr="00D72130" w:rsidRDefault="00C713FF" w:rsidP="00C713FF">
      <w:pPr>
        <w:pStyle w:val="a7"/>
        <w:numPr>
          <w:ilvl w:val="1"/>
          <w:numId w:val="18"/>
        </w:numPr>
        <w:spacing w:after="0" w:line="240" w:lineRule="auto"/>
        <w:ind w:left="0" w:firstLine="567"/>
        <w:contextualSpacing w:val="0"/>
        <w:jc w:val="both"/>
        <w:rPr>
          <w:rFonts w:ascii="Times New Roman" w:eastAsia="Times New Roman" w:hAnsi="Times New Roman" w:cs="Times New Roman"/>
          <w:sz w:val="26"/>
          <w:szCs w:val="26"/>
          <w:lang w:val="uk-UA"/>
        </w:rPr>
      </w:pPr>
      <w:r w:rsidRPr="00D72130">
        <w:rPr>
          <w:rFonts w:ascii="Times New Roman" w:eastAsia="Times New Roman" w:hAnsi="Times New Roman" w:cs="Times New Roman"/>
          <w:sz w:val="26"/>
          <w:szCs w:val="26"/>
          <w:lang w:val="uk-UA"/>
        </w:rPr>
        <w:t>Фактичні обсяги небалансів електричної енергії, проданої однією Стороною і купованої іншою Стороною з метою врегулювання небалансів, визначаються в Акті купівлі-продажу небалансів електричної енергії, який оформлюється в порядку, визначеному цим Договором.</w:t>
      </w:r>
    </w:p>
    <w:p w14:paraId="6AAED5F1" w14:textId="77777777" w:rsidR="00C713FF" w:rsidRPr="00D72130" w:rsidRDefault="00C713FF" w:rsidP="00C713FF">
      <w:pPr>
        <w:pStyle w:val="a7"/>
        <w:numPr>
          <w:ilvl w:val="1"/>
          <w:numId w:val="18"/>
        </w:numPr>
        <w:spacing w:after="0" w:line="240" w:lineRule="auto"/>
        <w:ind w:left="0" w:firstLine="567"/>
        <w:contextualSpacing w:val="0"/>
        <w:jc w:val="both"/>
        <w:rPr>
          <w:rFonts w:ascii="Times New Roman" w:eastAsia="Times New Roman" w:hAnsi="Times New Roman" w:cs="Times New Roman"/>
          <w:sz w:val="26"/>
          <w:szCs w:val="26"/>
          <w:lang w:val="uk-UA"/>
        </w:rPr>
      </w:pPr>
      <w:r w:rsidRPr="00D72130">
        <w:rPr>
          <w:rFonts w:ascii="Times New Roman" w:eastAsia="Times New Roman" w:hAnsi="Times New Roman" w:cs="Times New Roman"/>
          <w:sz w:val="26"/>
          <w:szCs w:val="26"/>
          <w:lang w:val="uk-UA"/>
        </w:rPr>
        <w:t>Ціни на електричну енергії, що купується-продається між СВБ та АР на балансуючому ринку, визначаються АР та публікуються у MMS та на офіційному сайті АР.</w:t>
      </w:r>
    </w:p>
    <w:p w14:paraId="50527C48" w14:textId="77777777" w:rsidR="00C713FF" w:rsidRPr="00D72130" w:rsidRDefault="00C713FF" w:rsidP="00C713FF">
      <w:pPr>
        <w:pStyle w:val="a7"/>
        <w:numPr>
          <w:ilvl w:val="1"/>
          <w:numId w:val="18"/>
        </w:numPr>
        <w:spacing w:after="0" w:line="240" w:lineRule="auto"/>
        <w:ind w:left="0" w:firstLine="567"/>
        <w:contextualSpacing w:val="0"/>
        <w:jc w:val="both"/>
        <w:rPr>
          <w:rFonts w:ascii="Times New Roman" w:eastAsia="Times New Roman" w:hAnsi="Times New Roman" w:cs="Times New Roman"/>
          <w:sz w:val="26"/>
          <w:szCs w:val="26"/>
          <w:lang w:val="uk-UA"/>
        </w:rPr>
      </w:pPr>
      <w:r w:rsidRPr="00D72130">
        <w:rPr>
          <w:rFonts w:ascii="Times New Roman" w:eastAsia="Times New Roman" w:hAnsi="Times New Roman" w:cs="Times New Roman"/>
          <w:sz w:val="26"/>
          <w:szCs w:val="26"/>
          <w:lang w:val="uk-UA"/>
        </w:rPr>
        <w:t>Вартість небалансів електричної енергії, що купується-продається між СВБ та Учасником визначається, як добуток обсягів створених небалансів на відповідну ціну, яка розраховується відповідно Додатка №1</w:t>
      </w:r>
    </w:p>
    <w:p w14:paraId="0776A80F" w14:textId="77777777" w:rsidR="00C713FF" w:rsidRPr="00D72130" w:rsidRDefault="00C713FF" w:rsidP="00C713FF">
      <w:pPr>
        <w:pStyle w:val="a7"/>
        <w:numPr>
          <w:ilvl w:val="1"/>
          <w:numId w:val="18"/>
        </w:numPr>
        <w:spacing w:after="0" w:line="240" w:lineRule="auto"/>
        <w:ind w:left="0" w:firstLine="567"/>
        <w:contextualSpacing w:val="0"/>
        <w:jc w:val="both"/>
        <w:rPr>
          <w:rFonts w:ascii="Times New Roman" w:eastAsia="Times New Roman" w:hAnsi="Times New Roman" w:cs="Times New Roman"/>
          <w:sz w:val="26"/>
          <w:szCs w:val="26"/>
          <w:lang w:val="uk-UA"/>
        </w:rPr>
      </w:pPr>
      <w:r w:rsidRPr="00D72130">
        <w:rPr>
          <w:rFonts w:ascii="Times New Roman" w:eastAsia="Times New Roman" w:hAnsi="Times New Roman" w:cs="Times New Roman"/>
          <w:sz w:val="26"/>
          <w:szCs w:val="26"/>
          <w:lang w:val="uk-UA"/>
        </w:rPr>
        <w:t xml:space="preserve">За розрахункову одиницю обсягу купівлі-продажу небалансів електричної енергії приймається 1 (один) </w:t>
      </w:r>
      <w:proofErr w:type="spellStart"/>
      <w:r w:rsidRPr="00D72130">
        <w:rPr>
          <w:rFonts w:ascii="Times New Roman" w:eastAsia="Times New Roman" w:hAnsi="Times New Roman" w:cs="Times New Roman"/>
          <w:sz w:val="26"/>
          <w:szCs w:val="26"/>
          <w:lang w:val="uk-UA"/>
        </w:rPr>
        <w:t>МВт</w:t>
      </w:r>
      <w:r w:rsidRPr="00D72130">
        <w:rPr>
          <w:rFonts w:ascii="Cambria Math" w:eastAsia="Times New Roman" w:hAnsi="Cambria Math" w:cs="Cambria Math"/>
          <w:sz w:val="26"/>
          <w:szCs w:val="26"/>
          <w:lang w:val="uk-UA"/>
        </w:rPr>
        <w:t>⋅</w:t>
      </w:r>
      <w:r w:rsidRPr="00D72130">
        <w:rPr>
          <w:rFonts w:ascii="Times New Roman" w:eastAsia="Times New Roman" w:hAnsi="Times New Roman" w:cs="Times New Roman"/>
          <w:sz w:val="26"/>
          <w:szCs w:val="26"/>
          <w:lang w:val="uk-UA"/>
        </w:rPr>
        <w:t>год</w:t>
      </w:r>
      <w:proofErr w:type="spellEnd"/>
      <w:r w:rsidRPr="00D72130">
        <w:rPr>
          <w:rFonts w:ascii="Times New Roman" w:eastAsia="Times New Roman" w:hAnsi="Times New Roman" w:cs="Times New Roman"/>
          <w:sz w:val="26"/>
          <w:szCs w:val="26"/>
          <w:lang w:val="uk-UA"/>
        </w:rPr>
        <w:t xml:space="preserve">. з точністю до 3 (трьох) знаків після коми. В разі наявності у MMS даних про обсяги небалансів Учасника у </w:t>
      </w:r>
      <w:proofErr w:type="spellStart"/>
      <w:r w:rsidRPr="00D72130">
        <w:rPr>
          <w:rFonts w:ascii="Times New Roman" w:eastAsia="Times New Roman" w:hAnsi="Times New Roman" w:cs="Times New Roman"/>
          <w:sz w:val="26"/>
          <w:szCs w:val="26"/>
          <w:lang w:val="uk-UA"/>
        </w:rPr>
        <w:t>МВт</w:t>
      </w:r>
      <w:r w:rsidRPr="00D72130">
        <w:rPr>
          <w:rFonts w:ascii="Cambria Math" w:eastAsia="Times New Roman" w:hAnsi="Cambria Math" w:cs="Cambria Math"/>
          <w:sz w:val="26"/>
          <w:szCs w:val="26"/>
          <w:lang w:val="uk-UA"/>
        </w:rPr>
        <w:t>⋅</w:t>
      </w:r>
      <w:r w:rsidRPr="00D72130">
        <w:rPr>
          <w:rFonts w:ascii="Times New Roman" w:eastAsia="Times New Roman" w:hAnsi="Times New Roman" w:cs="Times New Roman"/>
          <w:sz w:val="26"/>
          <w:szCs w:val="26"/>
          <w:lang w:val="uk-UA"/>
        </w:rPr>
        <w:t>год</w:t>
      </w:r>
      <w:proofErr w:type="spellEnd"/>
      <w:r w:rsidRPr="00D72130">
        <w:rPr>
          <w:rFonts w:ascii="Times New Roman" w:eastAsia="Times New Roman" w:hAnsi="Times New Roman" w:cs="Times New Roman"/>
          <w:sz w:val="26"/>
          <w:szCs w:val="26"/>
          <w:lang w:val="uk-UA"/>
        </w:rPr>
        <w:t>. з точністю даних більше ніж 3 (три) знаки після коми, СВБ, для здійснення розрахунків заокруглює такі дані по кожному окремому розрахунковому періоду до точності у 3 (три) знаки після коми.</w:t>
      </w:r>
    </w:p>
    <w:p w14:paraId="6E19E904" w14:textId="77777777" w:rsidR="00C713FF" w:rsidRPr="00D72130" w:rsidRDefault="00C713FF" w:rsidP="00C713FF">
      <w:pPr>
        <w:pStyle w:val="a7"/>
        <w:spacing w:after="0" w:line="28" w:lineRule="atLeast"/>
        <w:contextualSpacing w:val="0"/>
        <w:rPr>
          <w:rFonts w:ascii="Times New Roman" w:eastAsia="Times New Roman" w:hAnsi="Times New Roman" w:cs="Times New Roman"/>
          <w:b/>
          <w:bCs/>
          <w:sz w:val="26"/>
          <w:szCs w:val="26"/>
          <w:lang w:val="uk-UA"/>
        </w:rPr>
      </w:pPr>
    </w:p>
    <w:p w14:paraId="730D26AD" w14:textId="77777777" w:rsidR="00C713FF" w:rsidRPr="00D72130" w:rsidRDefault="00C713FF" w:rsidP="00C713FF">
      <w:pPr>
        <w:pStyle w:val="a7"/>
        <w:numPr>
          <w:ilvl w:val="0"/>
          <w:numId w:val="18"/>
        </w:numPr>
        <w:spacing w:after="0" w:line="28" w:lineRule="atLeast"/>
        <w:contextualSpacing w:val="0"/>
        <w:jc w:val="center"/>
        <w:rPr>
          <w:rFonts w:ascii="Times New Roman" w:eastAsia="Times New Roman" w:hAnsi="Times New Roman" w:cs="Times New Roman"/>
          <w:b/>
          <w:bCs/>
          <w:sz w:val="26"/>
          <w:szCs w:val="26"/>
          <w:lang w:val="uk-UA"/>
        </w:rPr>
      </w:pPr>
      <w:r w:rsidRPr="00D72130">
        <w:rPr>
          <w:rFonts w:ascii="Times New Roman" w:eastAsia="Times New Roman" w:hAnsi="Times New Roman" w:cs="Times New Roman"/>
          <w:b/>
          <w:bCs/>
          <w:sz w:val="26"/>
          <w:szCs w:val="26"/>
          <w:lang w:val="uk-UA"/>
        </w:rPr>
        <w:t>ПОРЯДОК РОЗРАХУНКІВ ЦІНИ ТА ВАРТОСТІ НЕБАЛАНСІВ ЕЛЕКТРИЧНОЇ ЕНЕРГІЇ</w:t>
      </w:r>
    </w:p>
    <w:p w14:paraId="5A91AE29" w14:textId="77777777" w:rsidR="00C713FF" w:rsidRPr="00D72130" w:rsidRDefault="00C713FF" w:rsidP="00C713FF">
      <w:pPr>
        <w:pStyle w:val="a7"/>
        <w:numPr>
          <w:ilvl w:val="1"/>
          <w:numId w:val="18"/>
        </w:numPr>
        <w:tabs>
          <w:tab w:val="left" w:pos="993"/>
        </w:tabs>
        <w:spacing w:after="0" w:line="28" w:lineRule="atLeast"/>
        <w:ind w:left="0" w:firstLine="567"/>
        <w:contextualSpacing w:val="0"/>
        <w:jc w:val="both"/>
        <w:rPr>
          <w:rFonts w:ascii="Times New Roman" w:eastAsia="Times New Roman" w:hAnsi="Times New Roman" w:cs="Times New Roman"/>
          <w:sz w:val="26"/>
          <w:szCs w:val="26"/>
          <w:lang w:val="uk-UA"/>
        </w:rPr>
      </w:pPr>
      <w:r w:rsidRPr="00D72130">
        <w:rPr>
          <w:rFonts w:ascii="Times New Roman" w:eastAsia="Times New Roman" w:hAnsi="Times New Roman" w:cs="Times New Roman"/>
          <w:sz w:val="26"/>
          <w:szCs w:val="26"/>
          <w:lang w:val="uk-UA"/>
        </w:rPr>
        <w:t xml:space="preserve">Порядок розрахунку цін </w:t>
      </w:r>
      <w:r w:rsidRPr="00D72130">
        <w:rPr>
          <w:rFonts w:ascii="Times New Roman" w:eastAsia="Times New Roman" w:hAnsi="Times New Roman" w:cs="Times New Roman"/>
          <w:bCs/>
          <w:sz w:val="26"/>
          <w:szCs w:val="26"/>
          <w:lang w:val="uk-UA"/>
        </w:rPr>
        <w:t xml:space="preserve">небалансів у межах балансуючої групи </w:t>
      </w:r>
      <w:r w:rsidRPr="00D72130">
        <w:rPr>
          <w:rFonts w:ascii="Times New Roman" w:eastAsia="Times New Roman" w:hAnsi="Times New Roman" w:cs="Times New Roman"/>
          <w:sz w:val="26"/>
          <w:szCs w:val="26"/>
          <w:lang w:val="uk-UA"/>
        </w:rPr>
        <w:t>визначається, згідно з Додатком № 1 та з урахуванням Розділу 3 цього Договору.</w:t>
      </w:r>
    </w:p>
    <w:p w14:paraId="21D349B7" w14:textId="77777777" w:rsidR="00C713FF" w:rsidRPr="00D72130" w:rsidRDefault="00C713FF" w:rsidP="00C713FF">
      <w:pPr>
        <w:pStyle w:val="a7"/>
        <w:numPr>
          <w:ilvl w:val="1"/>
          <w:numId w:val="18"/>
        </w:numPr>
        <w:tabs>
          <w:tab w:val="left" w:pos="993"/>
        </w:tabs>
        <w:spacing w:after="0" w:line="240" w:lineRule="auto"/>
        <w:ind w:left="0" w:firstLine="567"/>
        <w:contextualSpacing w:val="0"/>
        <w:jc w:val="both"/>
        <w:rPr>
          <w:rFonts w:ascii="Times New Roman" w:eastAsia="Times New Roman" w:hAnsi="Times New Roman" w:cs="Times New Roman"/>
          <w:sz w:val="26"/>
          <w:szCs w:val="26"/>
          <w:lang w:val="uk-UA"/>
        </w:rPr>
      </w:pPr>
      <w:r w:rsidRPr="00D72130">
        <w:rPr>
          <w:rFonts w:ascii="Times New Roman" w:eastAsia="Times New Roman" w:hAnsi="Times New Roman" w:cs="Times New Roman"/>
          <w:sz w:val="26"/>
          <w:szCs w:val="26"/>
          <w:lang w:val="uk-UA"/>
        </w:rPr>
        <w:t>У разі зміни даних, в тому числі врегулювання та інше, у MMS, СВБ здійснює відповідні перерахунки вартості небалансів Учасника балансуючої групи впродовж  2 (двох) робочих днів з дня отримання СВБ відповідних платіжних документів від АР у MMS. Перерахунок вартості небалансів Учасника балансуючої групи здійснюється в разі зміни обсягів чи вартості небалансів, які вже були та враховані СВБ при визначенні вартості небалансів Учасника.</w:t>
      </w:r>
    </w:p>
    <w:p w14:paraId="41BFBDC2" w14:textId="77777777" w:rsidR="00C713FF" w:rsidRPr="00D72130" w:rsidRDefault="00C713FF" w:rsidP="00C713FF">
      <w:pPr>
        <w:pStyle w:val="a7"/>
        <w:numPr>
          <w:ilvl w:val="1"/>
          <w:numId w:val="18"/>
        </w:numPr>
        <w:tabs>
          <w:tab w:val="left" w:pos="993"/>
        </w:tabs>
        <w:spacing w:after="0" w:line="240" w:lineRule="auto"/>
        <w:ind w:left="0" w:firstLine="567"/>
        <w:contextualSpacing w:val="0"/>
        <w:jc w:val="both"/>
        <w:rPr>
          <w:rFonts w:ascii="Times New Roman" w:eastAsia="Times New Roman" w:hAnsi="Times New Roman" w:cs="Times New Roman"/>
          <w:sz w:val="26"/>
          <w:szCs w:val="26"/>
          <w:lang w:val="uk-UA"/>
        </w:rPr>
      </w:pPr>
      <w:r w:rsidRPr="00D72130">
        <w:rPr>
          <w:rFonts w:ascii="Times New Roman" w:eastAsia="Times New Roman" w:hAnsi="Times New Roman" w:cs="Times New Roman"/>
          <w:sz w:val="26"/>
          <w:szCs w:val="26"/>
          <w:lang w:val="uk-UA"/>
        </w:rPr>
        <w:t xml:space="preserve">В разі виникнення у СВБ додаткових зобов’язань перед АР в частині сплати будь-яких платежів, які пов’язані з участю СВБ на балансуючому ринку електричної енергії, СВБ здійснює розрахунок відповідних зобов’язань Учасника, </w:t>
      </w:r>
      <w:proofErr w:type="spellStart"/>
      <w:r w:rsidRPr="00D72130">
        <w:rPr>
          <w:rFonts w:ascii="Times New Roman" w:eastAsia="Times New Roman" w:hAnsi="Times New Roman" w:cs="Times New Roman"/>
          <w:sz w:val="26"/>
          <w:szCs w:val="26"/>
          <w:lang w:val="uk-UA"/>
        </w:rPr>
        <w:t>пропорційно</w:t>
      </w:r>
      <w:proofErr w:type="spellEnd"/>
      <w:r w:rsidRPr="00D72130">
        <w:rPr>
          <w:rFonts w:ascii="Times New Roman" w:eastAsia="Times New Roman" w:hAnsi="Times New Roman" w:cs="Times New Roman"/>
          <w:sz w:val="26"/>
          <w:szCs w:val="26"/>
          <w:lang w:val="uk-UA"/>
        </w:rPr>
        <w:t xml:space="preserve"> обсягам небалансів електричної енергії цього Учасника у загальному обсязі небалансів електричної енергії всієї балансуючої, якщо базою для нарахування є обсяги небалансів, або </w:t>
      </w:r>
      <w:proofErr w:type="spellStart"/>
      <w:r w:rsidRPr="00D72130">
        <w:rPr>
          <w:rFonts w:ascii="Times New Roman" w:eastAsia="Times New Roman" w:hAnsi="Times New Roman" w:cs="Times New Roman"/>
          <w:sz w:val="26"/>
          <w:szCs w:val="26"/>
          <w:lang w:val="uk-UA"/>
        </w:rPr>
        <w:t>пропорційно</w:t>
      </w:r>
      <w:proofErr w:type="spellEnd"/>
      <w:r w:rsidRPr="00D72130">
        <w:rPr>
          <w:rFonts w:ascii="Times New Roman" w:eastAsia="Times New Roman" w:hAnsi="Times New Roman" w:cs="Times New Roman"/>
          <w:sz w:val="26"/>
          <w:szCs w:val="26"/>
          <w:lang w:val="uk-UA"/>
        </w:rPr>
        <w:t xml:space="preserve"> іншим показникам діяльності Учасника, що стали базою для нарахування додаткового платежу СВБ.</w:t>
      </w:r>
    </w:p>
    <w:p w14:paraId="73DF91DE" w14:textId="77777777" w:rsidR="00C713FF" w:rsidRPr="00D72130" w:rsidRDefault="00C713FF" w:rsidP="00C713FF">
      <w:pPr>
        <w:tabs>
          <w:tab w:val="left" w:pos="993"/>
        </w:tabs>
        <w:spacing w:after="0" w:line="240" w:lineRule="auto"/>
        <w:jc w:val="both"/>
        <w:rPr>
          <w:rFonts w:ascii="Times New Roman" w:eastAsia="Times New Roman" w:hAnsi="Times New Roman" w:cs="Times New Roman"/>
          <w:sz w:val="26"/>
          <w:szCs w:val="26"/>
          <w:lang w:val="uk-UA"/>
        </w:rPr>
      </w:pPr>
    </w:p>
    <w:p w14:paraId="62EBDC0B" w14:textId="77777777" w:rsidR="00C713FF" w:rsidRPr="00D72130" w:rsidRDefault="00C713FF" w:rsidP="00C713FF">
      <w:pPr>
        <w:pStyle w:val="a7"/>
        <w:numPr>
          <w:ilvl w:val="0"/>
          <w:numId w:val="18"/>
        </w:numPr>
        <w:spacing w:after="0" w:line="240" w:lineRule="auto"/>
        <w:contextualSpacing w:val="0"/>
        <w:jc w:val="center"/>
        <w:rPr>
          <w:rFonts w:ascii="Times New Roman" w:eastAsia="Times New Roman" w:hAnsi="Times New Roman" w:cs="Times New Roman"/>
          <w:b/>
          <w:bCs/>
          <w:sz w:val="26"/>
          <w:szCs w:val="26"/>
          <w:lang w:val="uk-UA"/>
        </w:rPr>
      </w:pPr>
      <w:r w:rsidRPr="00D72130">
        <w:rPr>
          <w:rFonts w:ascii="Times New Roman" w:eastAsia="Times New Roman" w:hAnsi="Times New Roman" w:cs="Times New Roman"/>
          <w:b/>
          <w:bCs/>
          <w:sz w:val="26"/>
          <w:szCs w:val="26"/>
          <w:lang w:val="uk-UA"/>
        </w:rPr>
        <w:t>ПОРЯДОК ОФОРМЛЕННЯ АКТІВ КУПІВЛІ-ПРОДАЖУ ТА ЗДІЙСНЕННЯ РОЗРАХУНКІВ</w:t>
      </w:r>
    </w:p>
    <w:p w14:paraId="0D658F81" w14:textId="77777777" w:rsidR="00C713FF" w:rsidRPr="00D72130" w:rsidRDefault="00C713FF" w:rsidP="00C713FF">
      <w:pPr>
        <w:pStyle w:val="a7"/>
        <w:numPr>
          <w:ilvl w:val="1"/>
          <w:numId w:val="18"/>
        </w:numPr>
        <w:tabs>
          <w:tab w:val="left" w:pos="567"/>
          <w:tab w:val="left" w:pos="851"/>
          <w:tab w:val="left" w:pos="1276"/>
        </w:tabs>
        <w:spacing w:after="0"/>
        <w:ind w:left="0" w:firstLine="567"/>
        <w:jc w:val="both"/>
        <w:rPr>
          <w:rFonts w:ascii="Times New Roman" w:eastAsia="Times New Roman" w:hAnsi="Times New Roman" w:cs="Times New Roman"/>
          <w:bCs/>
          <w:sz w:val="26"/>
          <w:szCs w:val="26"/>
          <w:lang w:val="uk-UA"/>
        </w:rPr>
      </w:pPr>
      <w:r w:rsidRPr="00D72130">
        <w:rPr>
          <w:rFonts w:ascii="Times New Roman" w:eastAsia="Times New Roman" w:hAnsi="Times New Roman" w:cs="Times New Roman"/>
          <w:bCs/>
          <w:sz w:val="26"/>
          <w:szCs w:val="26"/>
          <w:lang w:val="uk-UA"/>
        </w:rPr>
        <w:t>СВБ оформлює та надсилає такі рахунки та акти купівлі-продажу:</w:t>
      </w:r>
    </w:p>
    <w:p w14:paraId="0C3F04DC" w14:textId="77777777" w:rsidR="00C713FF" w:rsidRPr="00D72130" w:rsidRDefault="00C713FF" w:rsidP="00C713FF">
      <w:pPr>
        <w:pStyle w:val="a7"/>
        <w:numPr>
          <w:ilvl w:val="0"/>
          <w:numId w:val="21"/>
        </w:numPr>
        <w:tabs>
          <w:tab w:val="left" w:pos="567"/>
          <w:tab w:val="left" w:pos="851"/>
          <w:tab w:val="left" w:pos="1276"/>
        </w:tabs>
        <w:spacing w:after="0"/>
        <w:ind w:left="0" w:firstLine="567"/>
        <w:jc w:val="both"/>
        <w:rPr>
          <w:rFonts w:ascii="Times New Roman" w:eastAsia="Times New Roman" w:hAnsi="Times New Roman" w:cs="Times New Roman"/>
          <w:bCs/>
          <w:sz w:val="26"/>
          <w:szCs w:val="26"/>
          <w:lang w:val="uk-UA"/>
        </w:rPr>
      </w:pPr>
      <w:r w:rsidRPr="00D72130">
        <w:rPr>
          <w:rFonts w:ascii="Times New Roman" w:eastAsia="Times New Roman" w:hAnsi="Times New Roman" w:cs="Times New Roman"/>
          <w:bCs/>
          <w:sz w:val="26"/>
          <w:szCs w:val="26"/>
          <w:lang w:val="uk-UA"/>
        </w:rPr>
        <w:t xml:space="preserve">Рахунок на оплату електричної енергії з метою врегулювання небалансів (далі за текстом – </w:t>
      </w:r>
      <w:r w:rsidRPr="00D72130">
        <w:rPr>
          <w:rFonts w:ascii="Times New Roman" w:eastAsia="Times New Roman" w:hAnsi="Times New Roman" w:cs="Times New Roman"/>
          <w:b/>
          <w:bCs/>
          <w:i/>
          <w:sz w:val="26"/>
          <w:szCs w:val="26"/>
          <w:lang w:val="uk-UA"/>
        </w:rPr>
        <w:t>«Рахунок»</w:t>
      </w:r>
      <w:r w:rsidRPr="00D72130">
        <w:rPr>
          <w:rFonts w:ascii="Times New Roman" w:eastAsia="Times New Roman" w:hAnsi="Times New Roman" w:cs="Times New Roman"/>
          <w:bCs/>
          <w:sz w:val="26"/>
          <w:szCs w:val="26"/>
          <w:lang w:val="uk-UA"/>
        </w:rPr>
        <w:t>), який є Додатком № 2 до цього Договору;</w:t>
      </w:r>
    </w:p>
    <w:p w14:paraId="68AA19DA" w14:textId="77777777" w:rsidR="00C713FF" w:rsidRPr="00D72130" w:rsidRDefault="00C713FF" w:rsidP="00C713FF">
      <w:pPr>
        <w:pStyle w:val="a7"/>
        <w:numPr>
          <w:ilvl w:val="0"/>
          <w:numId w:val="21"/>
        </w:numPr>
        <w:tabs>
          <w:tab w:val="left" w:pos="567"/>
          <w:tab w:val="left" w:pos="851"/>
          <w:tab w:val="left" w:pos="1276"/>
        </w:tabs>
        <w:spacing w:after="0"/>
        <w:ind w:left="0" w:firstLine="567"/>
        <w:jc w:val="both"/>
        <w:rPr>
          <w:rFonts w:ascii="Times New Roman" w:hAnsi="Times New Roman" w:cs="Times New Roman"/>
          <w:sz w:val="26"/>
          <w:szCs w:val="26"/>
          <w:lang w:val="uk-UA"/>
        </w:rPr>
      </w:pPr>
      <w:r w:rsidRPr="00D72130">
        <w:rPr>
          <w:rFonts w:ascii="Times New Roman" w:eastAsia="Times New Roman" w:hAnsi="Times New Roman" w:cs="Times New Roman"/>
          <w:bCs/>
          <w:sz w:val="26"/>
          <w:szCs w:val="26"/>
          <w:lang w:val="uk-UA"/>
        </w:rPr>
        <w:t xml:space="preserve">Акт купівлі-продажу електричної енергії для врегулювання небалансів на балансуючому ринку (далі за текстом – </w:t>
      </w:r>
      <w:r w:rsidRPr="00D72130">
        <w:rPr>
          <w:rFonts w:ascii="Times New Roman" w:eastAsia="Times New Roman" w:hAnsi="Times New Roman" w:cs="Times New Roman"/>
          <w:b/>
          <w:bCs/>
          <w:i/>
          <w:sz w:val="26"/>
          <w:szCs w:val="26"/>
          <w:lang w:val="uk-UA"/>
        </w:rPr>
        <w:t>«Акт»</w:t>
      </w:r>
      <w:r w:rsidRPr="00D72130">
        <w:rPr>
          <w:rFonts w:ascii="Times New Roman" w:eastAsia="Times New Roman" w:hAnsi="Times New Roman" w:cs="Times New Roman"/>
          <w:bCs/>
          <w:sz w:val="26"/>
          <w:szCs w:val="26"/>
          <w:lang w:val="uk-UA"/>
        </w:rPr>
        <w:t>), який є Додатком № 3 до цього Договору та складається за період один розрахунковий місяць (з першого по останнє число (включно) відповідного календарного місяця)</w:t>
      </w:r>
      <w:r w:rsidRPr="00D72130">
        <w:rPr>
          <w:rFonts w:ascii="Times New Roman" w:hAnsi="Times New Roman" w:cs="Times New Roman"/>
          <w:sz w:val="26"/>
          <w:szCs w:val="26"/>
          <w:lang w:val="uk-UA"/>
        </w:rPr>
        <w:t>.</w:t>
      </w:r>
    </w:p>
    <w:p w14:paraId="60AEA74C" w14:textId="77777777" w:rsidR="00C713FF" w:rsidRPr="00D72130" w:rsidRDefault="00C713FF" w:rsidP="00C713FF">
      <w:pPr>
        <w:pStyle w:val="a7"/>
        <w:numPr>
          <w:ilvl w:val="1"/>
          <w:numId w:val="18"/>
        </w:numPr>
        <w:tabs>
          <w:tab w:val="left" w:pos="567"/>
          <w:tab w:val="left" w:pos="851"/>
          <w:tab w:val="left" w:pos="1276"/>
        </w:tabs>
        <w:spacing w:after="0"/>
        <w:ind w:left="0" w:firstLine="567"/>
        <w:jc w:val="both"/>
        <w:rPr>
          <w:rFonts w:ascii="Times New Roman" w:eastAsia="Times New Roman" w:hAnsi="Times New Roman" w:cs="Times New Roman"/>
          <w:bCs/>
          <w:sz w:val="26"/>
          <w:szCs w:val="26"/>
          <w:lang w:val="uk-UA"/>
        </w:rPr>
      </w:pPr>
      <w:r w:rsidRPr="00D72130">
        <w:rPr>
          <w:rFonts w:ascii="Times New Roman" w:eastAsia="Times New Roman" w:hAnsi="Times New Roman" w:cs="Times New Roman"/>
          <w:bCs/>
          <w:sz w:val="26"/>
          <w:szCs w:val="26"/>
          <w:lang w:val="uk-UA"/>
        </w:rPr>
        <w:t>СВБ та Учасник балансуючої групи оформлюють операції купівлі-продажу електричної енергії з метою врегулювання небалансів наступним чином:</w:t>
      </w:r>
    </w:p>
    <w:p w14:paraId="2754E60D" w14:textId="77777777" w:rsidR="00C713FF" w:rsidRPr="00D72130" w:rsidRDefault="00C713FF" w:rsidP="00C713FF">
      <w:pPr>
        <w:tabs>
          <w:tab w:val="left" w:pos="567"/>
          <w:tab w:val="left" w:pos="851"/>
          <w:tab w:val="left" w:pos="1276"/>
        </w:tabs>
        <w:spacing w:after="0"/>
        <w:ind w:firstLine="567"/>
        <w:jc w:val="both"/>
        <w:rPr>
          <w:rFonts w:ascii="Times New Roman" w:eastAsia="Times New Roman" w:hAnsi="Times New Roman" w:cs="Times New Roman"/>
          <w:sz w:val="26"/>
          <w:szCs w:val="26"/>
          <w:lang w:val="uk-UA"/>
        </w:rPr>
      </w:pPr>
      <w:r w:rsidRPr="00D72130">
        <w:rPr>
          <w:rFonts w:ascii="Times New Roman" w:eastAsia="Times New Roman" w:hAnsi="Times New Roman" w:cs="Times New Roman"/>
          <w:sz w:val="26"/>
          <w:szCs w:val="26"/>
          <w:lang w:val="uk-UA"/>
        </w:rPr>
        <w:lastRenderedPageBreak/>
        <w:t>СВБ складає Акт на підставі даних, які наявні у ММ</w:t>
      </w:r>
      <w:r w:rsidRPr="00D72130">
        <w:rPr>
          <w:rFonts w:ascii="Times New Roman" w:eastAsia="Times New Roman" w:hAnsi="Times New Roman" w:cs="Times New Roman"/>
          <w:sz w:val="26"/>
          <w:szCs w:val="26"/>
          <w:lang w:val="en-US"/>
        </w:rPr>
        <w:t>S</w:t>
      </w:r>
      <w:r w:rsidRPr="00D72130">
        <w:rPr>
          <w:rFonts w:ascii="Times New Roman" w:eastAsia="Times New Roman" w:hAnsi="Times New Roman" w:cs="Times New Roman"/>
          <w:sz w:val="26"/>
          <w:szCs w:val="26"/>
          <w:lang w:val="uk-UA"/>
        </w:rPr>
        <w:t xml:space="preserve"> (остання версія даних по обсягах електричної енергії, яка міститься у ММ</w:t>
      </w:r>
      <w:r w:rsidRPr="00D72130">
        <w:rPr>
          <w:rFonts w:ascii="Times New Roman" w:eastAsia="Times New Roman" w:hAnsi="Times New Roman" w:cs="Times New Roman"/>
          <w:sz w:val="26"/>
          <w:szCs w:val="26"/>
          <w:lang w:val="en-US"/>
        </w:rPr>
        <w:t>S</w:t>
      </w:r>
      <w:r w:rsidRPr="00D72130">
        <w:rPr>
          <w:rFonts w:ascii="Times New Roman" w:eastAsia="Times New Roman" w:hAnsi="Times New Roman" w:cs="Times New Roman"/>
          <w:sz w:val="26"/>
          <w:szCs w:val="26"/>
          <w:lang w:val="uk-UA"/>
        </w:rPr>
        <w:t xml:space="preserve"> станом на 16 (шістнадцяте) число місяця, наступного за розрахунковим місяцем), та розрахунків, виконаних відповідно до Розділу 4 цього Договору.</w:t>
      </w:r>
    </w:p>
    <w:p w14:paraId="7F0A5996" w14:textId="77777777" w:rsidR="00C713FF" w:rsidRPr="00D72130" w:rsidRDefault="00C713FF" w:rsidP="00C713FF">
      <w:pPr>
        <w:tabs>
          <w:tab w:val="left" w:pos="567"/>
          <w:tab w:val="left" w:pos="851"/>
          <w:tab w:val="left" w:pos="1276"/>
        </w:tabs>
        <w:spacing w:after="0"/>
        <w:ind w:firstLine="567"/>
        <w:jc w:val="both"/>
        <w:rPr>
          <w:rFonts w:ascii="Times New Roman" w:eastAsia="Times New Roman" w:hAnsi="Times New Roman" w:cs="Times New Roman"/>
          <w:bCs/>
          <w:sz w:val="26"/>
          <w:szCs w:val="26"/>
          <w:highlight w:val="yellow"/>
          <w:lang w:val="uk-UA"/>
        </w:rPr>
      </w:pPr>
      <w:r w:rsidRPr="00D72130">
        <w:rPr>
          <w:rFonts w:ascii="Times New Roman" w:eastAsia="Times New Roman" w:hAnsi="Times New Roman" w:cs="Times New Roman"/>
          <w:sz w:val="26"/>
          <w:szCs w:val="26"/>
          <w:lang w:val="uk-UA"/>
        </w:rPr>
        <w:t>Не пізніше 18 (вісімнадцятого) числа місяця, наступного за розрахунковим місяцем, СВБ направляє Учаснику балансуючої групи в електронній формі на електронну адресу Учасника балансуючої групи та в паперовій формі – засобами поштового зв’язку на поштову адресу Учасника балансуючої групи, що зазначені в Розділі 12 цього Договору, 2 (два) примірники підписаних та завірених печаткою зі свого боку Акту.</w:t>
      </w:r>
    </w:p>
    <w:p w14:paraId="4B1BB9AA" w14:textId="77777777" w:rsidR="00C713FF" w:rsidRPr="00D72130" w:rsidRDefault="00C713FF" w:rsidP="00C713FF">
      <w:pPr>
        <w:tabs>
          <w:tab w:val="left" w:pos="567"/>
          <w:tab w:val="left" w:pos="851"/>
          <w:tab w:val="left" w:pos="1276"/>
        </w:tabs>
        <w:spacing w:after="0"/>
        <w:ind w:firstLine="567"/>
        <w:jc w:val="both"/>
        <w:rPr>
          <w:rFonts w:ascii="Times New Roman" w:eastAsia="Times New Roman" w:hAnsi="Times New Roman" w:cs="Times New Roman"/>
          <w:bCs/>
          <w:sz w:val="26"/>
          <w:szCs w:val="26"/>
          <w:lang w:val="uk-UA"/>
        </w:rPr>
      </w:pPr>
      <w:r w:rsidRPr="00D72130">
        <w:rPr>
          <w:rFonts w:ascii="Times New Roman" w:eastAsia="Times New Roman" w:hAnsi="Times New Roman" w:cs="Times New Roman"/>
          <w:bCs/>
          <w:sz w:val="26"/>
          <w:szCs w:val="26"/>
          <w:lang w:val="uk-UA"/>
        </w:rPr>
        <w:t>Якщо на момент складання Актів СВБ не отримало від АР даних за весь розрахунковий місяць, то СВБ надсилає запит Учаснику балансуючої групи щодо актуальних даних по обсягах небалансів Учасника балансуючої групи за останньою версією даних комерційного обліку наявних у особистому кабінеті ММS Учасника. Учасник направляє СВБ відповідні дані для складання Актів у відповідь на запит СВБ. Після отримання від АР оновлених даних, СВБ складає та направляє Учаснику коригуючі Акти.</w:t>
      </w:r>
    </w:p>
    <w:p w14:paraId="01AE9770" w14:textId="77777777" w:rsidR="00C713FF" w:rsidRPr="00D72130" w:rsidRDefault="00C713FF" w:rsidP="00C713FF">
      <w:pPr>
        <w:tabs>
          <w:tab w:val="left" w:pos="567"/>
          <w:tab w:val="left" w:pos="851"/>
          <w:tab w:val="left" w:pos="1276"/>
        </w:tabs>
        <w:spacing w:after="0"/>
        <w:ind w:firstLine="567"/>
        <w:jc w:val="both"/>
        <w:rPr>
          <w:rFonts w:ascii="Times New Roman" w:eastAsia="Times New Roman" w:hAnsi="Times New Roman" w:cs="Times New Roman"/>
          <w:bCs/>
          <w:sz w:val="26"/>
          <w:szCs w:val="26"/>
          <w:lang w:val="uk-UA"/>
        </w:rPr>
      </w:pPr>
      <w:r w:rsidRPr="00D72130">
        <w:rPr>
          <w:rFonts w:ascii="Times New Roman" w:eastAsia="Times New Roman" w:hAnsi="Times New Roman" w:cs="Times New Roman"/>
          <w:bCs/>
          <w:sz w:val="26"/>
          <w:szCs w:val="26"/>
          <w:lang w:val="uk-UA"/>
        </w:rPr>
        <w:t>5.3.</w:t>
      </w:r>
      <w:r w:rsidRPr="00D72130">
        <w:rPr>
          <w:rFonts w:ascii="Times New Roman" w:eastAsia="Times New Roman" w:hAnsi="Times New Roman" w:cs="Times New Roman"/>
          <w:bCs/>
          <w:sz w:val="26"/>
          <w:szCs w:val="26"/>
          <w:lang w:val="uk-UA"/>
        </w:rPr>
        <w:tab/>
        <w:t xml:space="preserve">Учасник балансуючої групи, отримавши від СВБ Акти та у разі відсутності зауважень, підписує протягом 2 (двох) робочих днів з моменту їх отримання. У разі </w:t>
      </w:r>
      <w:r w:rsidRPr="00D72130">
        <w:rPr>
          <w:rFonts w:ascii="Times New Roman" w:hAnsi="Times New Roman" w:cs="Times New Roman"/>
          <w:sz w:val="26"/>
          <w:szCs w:val="26"/>
          <w:lang w:val="uk-UA"/>
        </w:rPr>
        <w:t>заперечення щодо інформації, яка міститься в Акті та/або у Рахунку, Учасник балансуючої групи</w:t>
      </w:r>
      <w:r w:rsidRPr="00D72130">
        <w:rPr>
          <w:rFonts w:ascii="Times New Roman" w:eastAsia="Times New Roman" w:hAnsi="Times New Roman" w:cs="Times New Roman"/>
          <w:bCs/>
          <w:sz w:val="26"/>
          <w:szCs w:val="26"/>
          <w:lang w:val="uk-UA"/>
        </w:rPr>
        <w:t xml:space="preserve"> у вказаний для підписання Акту строк направляє письмову заяву із мотивованою відмовою від його підписання та із зазначенням зауважень і пропозицій. </w:t>
      </w:r>
    </w:p>
    <w:p w14:paraId="21F44DA6" w14:textId="77777777" w:rsidR="00C713FF" w:rsidRPr="00D72130" w:rsidRDefault="00C713FF" w:rsidP="00C713FF">
      <w:pPr>
        <w:tabs>
          <w:tab w:val="left" w:pos="567"/>
          <w:tab w:val="left" w:pos="851"/>
          <w:tab w:val="left" w:pos="1276"/>
        </w:tabs>
        <w:spacing w:after="0"/>
        <w:ind w:firstLine="567"/>
        <w:jc w:val="both"/>
        <w:rPr>
          <w:rFonts w:ascii="Times New Roman" w:eastAsia="Times New Roman" w:hAnsi="Times New Roman" w:cs="Times New Roman"/>
          <w:bCs/>
          <w:sz w:val="26"/>
          <w:szCs w:val="26"/>
          <w:lang w:val="uk-UA"/>
        </w:rPr>
      </w:pPr>
      <w:r w:rsidRPr="00D72130">
        <w:rPr>
          <w:rFonts w:ascii="Times New Roman" w:eastAsia="Times New Roman" w:hAnsi="Times New Roman" w:cs="Times New Roman"/>
          <w:bCs/>
          <w:sz w:val="26"/>
          <w:szCs w:val="26"/>
          <w:lang w:val="uk-UA"/>
        </w:rPr>
        <w:t>Наявність заперечень не є підставою для несплати  виставлених рахунків та підписання Актів.</w:t>
      </w:r>
    </w:p>
    <w:p w14:paraId="3453A85B" w14:textId="77777777" w:rsidR="00C713FF" w:rsidRPr="00D72130" w:rsidRDefault="00C713FF" w:rsidP="00C713FF">
      <w:pPr>
        <w:pStyle w:val="23"/>
        <w:tabs>
          <w:tab w:val="left" w:pos="567"/>
          <w:tab w:val="left" w:pos="851"/>
          <w:tab w:val="left" w:pos="1276"/>
        </w:tabs>
        <w:spacing w:after="0" w:line="240" w:lineRule="auto"/>
        <w:ind w:firstLine="567"/>
        <w:jc w:val="both"/>
        <w:rPr>
          <w:rFonts w:ascii="Times New Roman" w:hAnsi="Times New Roman" w:cs="Times New Roman"/>
          <w:sz w:val="26"/>
          <w:szCs w:val="26"/>
          <w:lang w:val="uk-UA"/>
        </w:rPr>
      </w:pPr>
      <w:r w:rsidRPr="00D72130">
        <w:rPr>
          <w:rFonts w:ascii="Times New Roman" w:eastAsia="Times New Roman" w:hAnsi="Times New Roman" w:cs="Times New Roman"/>
          <w:sz w:val="26"/>
          <w:szCs w:val="26"/>
          <w:lang w:val="uk-UA"/>
        </w:rPr>
        <w:t>5.4.</w:t>
      </w:r>
      <w:r w:rsidRPr="00D72130">
        <w:rPr>
          <w:rFonts w:ascii="Times New Roman" w:eastAsia="Times New Roman" w:hAnsi="Times New Roman" w:cs="Times New Roman"/>
          <w:sz w:val="26"/>
          <w:szCs w:val="26"/>
          <w:lang w:val="uk-UA"/>
        </w:rPr>
        <w:tab/>
        <w:t>СВБ розглядає зауваження та пропозиції Учасника балансуючої групи протягом 2 (двох) робочих днів від дати отримання такої заяви. У разі згоди (прийняття) зауважень, СВБ направляє скориговані підписані та завірені печаткою зі свого боку Акт/Акти для подальшого підписання Учасником балансуючої групи протягом 1 (одного) робочого дня.</w:t>
      </w:r>
    </w:p>
    <w:p w14:paraId="086E8DBE" w14:textId="77777777" w:rsidR="00C713FF" w:rsidRPr="00D72130" w:rsidRDefault="00C713FF" w:rsidP="00C713FF">
      <w:pPr>
        <w:tabs>
          <w:tab w:val="left" w:pos="567"/>
          <w:tab w:val="left" w:pos="851"/>
          <w:tab w:val="left" w:pos="1276"/>
        </w:tabs>
        <w:spacing w:after="0"/>
        <w:ind w:firstLine="567"/>
        <w:jc w:val="both"/>
        <w:rPr>
          <w:rFonts w:ascii="Times New Roman" w:eastAsia="Times New Roman" w:hAnsi="Times New Roman" w:cs="Times New Roman"/>
          <w:bCs/>
          <w:sz w:val="26"/>
          <w:szCs w:val="26"/>
          <w:lang w:val="uk-UA"/>
        </w:rPr>
      </w:pPr>
      <w:r w:rsidRPr="00D72130">
        <w:rPr>
          <w:rFonts w:ascii="Times New Roman" w:eastAsia="Times New Roman" w:hAnsi="Times New Roman" w:cs="Times New Roman"/>
          <w:bCs/>
          <w:sz w:val="26"/>
          <w:szCs w:val="26"/>
          <w:lang w:val="uk-UA"/>
        </w:rPr>
        <w:t>5.5.</w:t>
      </w:r>
      <w:r w:rsidRPr="00D72130">
        <w:rPr>
          <w:rFonts w:ascii="Times New Roman" w:eastAsia="Times New Roman" w:hAnsi="Times New Roman" w:cs="Times New Roman"/>
          <w:bCs/>
          <w:sz w:val="26"/>
          <w:szCs w:val="26"/>
          <w:lang w:val="uk-UA"/>
        </w:rPr>
        <w:tab/>
        <w:t xml:space="preserve">Сторони погодили, що у разі не підписання Актів з боку Учасника балансуючої групи у зазначений строк та/або не направлення підписаних Актів та за умови відсутності мотивованих зауважень до Актів у зазначений строк, підписані з боку СВБ Акти є підставою для здійснення розрахунків між Сторонами. </w:t>
      </w:r>
    </w:p>
    <w:p w14:paraId="14406DF8" w14:textId="77777777" w:rsidR="00C713FF" w:rsidRPr="00D72130" w:rsidRDefault="00C713FF" w:rsidP="00C713FF">
      <w:pPr>
        <w:pStyle w:val="23"/>
        <w:tabs>
          <w:tab w:val="left" w:pos="567"/>
          <w:tab w:val="left" w:pos="851"/>
          <w:tab w:val="left" w:pos="1276"/>
        </w:tabs>
        <w:spacing w:after="0" w:line="240" w:lineRule="auto"/>
        <w:ind w:firstLine="567"/>
        <w:jc w:val="both"/>
        <w:rPr>
          <w:rFonts w:ascii="Times New Roman" w:eastAsia="Times New Roman" w:hAnsi="Times New Roman" w:cs="Times New Roman"/>
          <w:bCs/>
          <w:sz w:val="26"/>
          <w:szCs w:val="26"/>
          <w:lang w:val="uk-UA"/>
        </w:rPr>
      </w:pPr>
      <w:r w:rsidRPr="00D72130">
        <w:rPr>
          <w:rFonts w:ascii="Times New Roman" w:eastAsia="Times New Roman" w:hAnsi="Times New Roman" w:cs="Times New Roman"/>
          <w:sz w:val="26"/>
          <w:szCs w:val="26"/>
          <w:lang w:val="uk-UA"/>
        </w:rPr>
        <w:t>5.6.</w:t>
      </w:r>
      <w:r w:rsidRPr="00D72130">
        <w:rPr>
          <w:rFonts w:ascii="Times New Roman" w:eastAsia="Times New Roman" w:hAnsi="Times New Roman" w:cs="Times New Roman"/>
          <w:sz w:val="26"/>
          <w:szCs w:val="26"/>
          <w:lang w:val="uk-UA"/>
        </w:rPr>
        <w:tab/>
      </w:r>
      <w:r w:rsidRPr="00D72130">
        <w:rPr>
          <w:rFonts w:ascii="Times New Roman" w:eastAsia="Times New Roman" w:hAnsi="Times New Roman" w:cs="Times New Roman"/>
          <w:bCs/>
          <w:sz w:val="26"/>
          <w:szCs w:val="26"/>
          <w:lang w:val="uk-UA"/>
        </w:rPr>
        <w:t>Датою виконання зобов’язань Сторін за цим Договором за кожний розрахунковий</w:t>
      </w:r>
      <w:r w:rsidRPr="00D72130">
        <w:rPr>
          <w:rFonts w:ascii="Times New Roman" w:eastAsia="Times New Roman" w:hAnsi="Times New Roman" w:cs="Times New Roman"/>
          <w:sz w:val="26"/>
          <w:szCs w:val="26"/>
          <w:lang w:val="uk-UA"/>
        </w:rPr>
        <w:t xml:space="preserve"> місяць є дата зарахування коштів на поточний рахунок відповідної Сторони згідно остаточного Розрахунку</w:t>
      </w:r>
      <w:r w:rsidRPr="00D72130">
        <w:rPr>
          <w:rFonts w:ascii="Times New Roman" w:eastAsia="Times New Roman" w:hAnsi="Times New Roman" w:cs="Times New Roman"/>
          <w:bCs/>
          <w:sz w:val="26"/>
          <w:szCs w:val="26"/>
          <w:lang w:val="uk-UA"/>
        </w:rPr>
        <w:t>.</w:t>
      </w:r>
    </w:p>
    <w:p w14:paraId="06C78290" w14:textId="77777777" w:rsidR="00C713FF" w:rsidRPr="00D72130" w:rsidRDefault="00C713FF" w:rsidP="00C713FF">
      <w:pPr>
        <w:tabs>
          <w:tab w:val="left" w:pos="567"/>
          <w:tab w:val="left" w:pos="851"/>
          <w:tab w:val="left" w:pos="1276"/>
        </w:tabs>
        <w:spacing w:after="0" w:line="240" w:lineRule="auto"/>
        <w:ind w:firstLine="567"/>
        <w:jc w:val="both"/>
        <w:rPr>
          <w:rFonts w:ascii="Times New Roman" w:eastAsia="Times New Roman" w:hAnsi="Times New Roman" w:cs="Times New Roman"/>
          <w:bCs/>
          <w:sz w:val="26"/>
          <w:szCs w:val="26"/>
          <w:lang w:val="uk-UA"/>
        </w:rPr>
      </w:pPr>
      <w:r w:rsidRPr="00D72130">
        <w:rPr>
          <w:rFonts w:ascii="Times New Roman" w:eastAsia="Times New Roman" w:hAnsi="Times New Roman" w:cs="Times New Roman"/>
          <w:bCs/>
          <w:sz w:val="26"/>
          <w:szCs w:val="26"/>
          <w:lang w:val="uk-UA"/>
        </w:rPr>
        <w:t>5.7.</w:t>
      </w:r>
      <w:r w:rsidRPr="00D72130">
        <w:rPr>
          <w:rFonts w:ascii="Times New Roman" w:eastAsia="Times New Roman" w:hAnsi="Times New Roman" w:cs="Times New Roman"/>
          <w:bCs/>
          <w:sz w:val="26"/>
          <w:szCs w:val="26"/>
          <w:lang w:val="uk-UA"/>
        </w:rPr>
        <w:tab/>
        <w:t xml:space="preserve">Щомісячно разом з Актом СВБ надсилає на електронну адресу Учасника балансуючої групи підписаний електронним підписом уповноваженої особи електронний документ «Розрахунок вартості небалансів Учасника балансуючої групи» (далі за текстом – </w:t>
      </w:r>
      <w:r w:rsidRPr="00D72130">
        <w:rPr>
          <w:rFonts w:ascii="Times New Roman" w:eastAsia="Times New Roman" w:hAnsi="Times New Roman" w:cs="Times New Roman"/>
          <w:b/>
          <w:bCs/>
          <w:i/>
          <w:sz w:val="26"/>
          <w:szCs w:val="26"/>
          <w:lang w:val="uk-UA"/>
        </w:rPr>
        <w:t>«Розрахунок»</w:t>
      </w:r>
      <w:r w:rsidRPr="00D72130">
        <w:rPr>
          <w:rFonts w:ascii="Times New Roman" w:eastAsia="Times New Roman" w:hAnsi="Times New Roman" w:cs="Times New Roman"/>
          <w:bCs/>
          <w:sz w:val="26"/>
          <w:szCs w:val="26"/>
          <w:lang w:val="uk-UA"/>
        </w:rPr>
        <w:t>), який містить розрахунок вартості небалансів Учасника балансуючої групи за відповідний розрахунковий місяць виходячи з умов Додатку № 1 цього Договору. Дані щодо вартості та обсягів електричної енергії, яка купується-продається за цим Договором, які вказані у Акті, повинні відповідати вартості та обсягам електричної енергії, які визначені у Розрахунку.</w:t>
      </w:r>
    </w:p>
    <w:p w14:paraId="2EE87C05" w14:textId="77777777" w:rsidR="00C713FF" w:rsidRPr="00D72130" w:rsidRDefault="00C713FF" w:rsidP="00C713FF">
      <w:pPr>
        <w:tabs>
          <w:tab w:val="left" w:pos="567"/>
          <w:tab w:val="left" w:pos="851"/>
          <w:tab w:val="left" w:pos="1276"/>
        </w:tabs>
        <w:spacing w:after="0" w:line="240" w:lineRule="auto"/>
        <w:ind w:firstLine="567"/>
        <w:jc w:val="both"/>
        <w:rPr>
          <w:rFonts w:ascii="Times New Roman" w:eastAsia="Times New Roman" w:hAnsi="Times New Roman" w:cs="Times New Roman"/>
          <w:bCs/>
          <w:sz w:val="26"/>
          <w:szCs w:val="26"/>
          <w:lang w:val="uk-UA"/>
        </w:rPr>
      </w:pPr>
      <w:r w:rsidRPr="00D72130">
        <w:rPr>
          <w:rFonts w:ascii="Times New Roman" w:eastAsia="Times New Roman" w:hAnsi="Times New Roman" w:cs="Times New Roman"/>
          <w:bCs/>
          <w:sz w:val="26"/>
          <w:szCs w:val="26"/>
          <w:lang w:val="uk-UA"/>
        </w:rPr>
        <w:lastRenderedPageBreak/>
        <w:t>5.8.</w:t>
      </w:r>
      <w:r w:rsidRPr="00D72130">
        <w:rPr>
          <w:rFonts w:ascii="Times New Roman" w:eastAsia="Times New Roman" w:hAnsi="Times New Roman" w:cs="Times New Roman"/>
          <w:bCs/>
          <w:sz w:val="26"/>
          <w:szCs w:val="26"/>
          <w:lang w:val="uk-UA"/>
        </w:rPr>
        <w:tab/>
        <w:t>Сторони домовились про наступні умови розрахунків за цим Договором:</w:t>
      </w:r>
    </w:p>
    <w:p w14:paraId="27EA9E04" w14:textId="77777777" w:rsidR="00C713FF" w:rsidRPr="00D72130" w:rsidRDefault="00C713FF" w:rsidP="00C713FF">
      <w:pPr>
        <w:pStyle w:val="23"/>
        <w:tabs>
          <w:tab w:val="left" w:pos="567"/>
          <w:tab w:val="left" w:pos="851"/>
          <w:tab w:val="left" w:pos="1276"/>
        </w:tabs>
        <w:spacing w:after="0" w:line="240" w:lineRule="auto"/>
        <w:ind w:firstLine="567"/>
        <w:jc w:val="both"/>
        <w:rPr>
          <w:rFonts w:ascii="Times New Roman" w:eastAsia="Times New Roman" w:hAnsi="Times New Roman" w:cs="Times New Roman"/>
          <w:bCs/>
          <w:sz w:val="26"/>
          <w:szCs w:val="26"/>
          <w:lang w:val="uk-UA"/>
        </w:rPr>
      </w:pPr>
      <w:r w:rsidRPr="00D72130">
        <w:rPr>
          <w:rFonts w:ascii="Times New Roman" w:eastAsia="Times New Roman" w:hAnsi="Times New Roman" w:cs="Times New Roman"/>
          <w:bCs/>
          <w:sz w:val="26"/>
          <w:szCs w:val="26"/>
          <w:lang w:val="uk-UA"/>
        </w:rPr>
        <w:t>5.8.1.</w:t>
      </w:r>
      <w:r w:rsidRPr="00D72130">
        <w:rPr>
          <w:rFonts w:ascii="Times New Roman" w:eastAsia="Times New Roman" w:hAnsi="Times New Roman" w:cs="Times New Roman"/>
          <w:bCs/>
          <w:sz w:val="26"/>
          <w:szCs w:val="26"/>
          <w:lang w:val="uk-UA"/>
        </w:rPr>
        <w:tab/>
        <w:t>Вартість щогодинних обсягів купівлі-продажу електричної енергії з метою врегулювання небалансів, створених учасником балансуючої групи, визначаються СВБ продовж 2 (двох) робочих днів з моменту отримання СВБ від АР рахунків за небаланси електричної енергії, даних щодо обсягів небалансів електричної енергії Учасника та цін на електричну енергію Балансуючого ринку, які АР доводить до СВБ через ММ</w:t>
      </w:r>
      <w:r w:rsidRPr="00D72130">
        <w:rPr>
          <w:rFonts w:ascii="Times New Roman" w:eastAsia="Times New Roman" w:hAnsi="Times New Roman" w:cs="Times New Roman"/>
          <w:bCs/>
          <w:sz w:val="26"/>
          <w:szCs w:val="26"/>
          <w:lang w:val="en-US"/>
        </w:rPr>
        <w:t>S</w:t>
      </w:r>
      <w:r w:rsidRPr="00D72130">
        <w:rPr>
          <w:rFonts w:ascii="Times New Roman" w:eastAsia="Times New Roman" w:hAnsi="Times New Roman" w:cs="Times New Roman"/>
          <w:bCs/>
          <w:sz w:val="26"/>
          <w:szCs w:val="26"/>
        </w:rPr>
        <w:t xml:space="preserve"> </w:t>
      </w:r>
      <w:r w:rsidRPr="00D72130">
        <w:rPr>
          <w:rFonts w:ascii="Times New Roman" w:eastAsia="Times New Roman" w:hAnsi="Times New Roman" w:cs="Times New Roman"/>
          <w:bCs/>
          <w:sz w:val="26"/>
          <w:szCs w:val="26"/>
          <w:lang w:val="uk-UA"/>
        </w:rPr>
        <w:t>за відповідний розрахунковий період. Вартість небалансів у Рахунках за небаланси, які СВБ надсилає Учаснику, визначається відповідно до Розрахунку за період, який відповідає періоду, що визначений у рахунках за небаланси отриманих СВБ від АР.</w:t>
      </w:r>
    </w:p>
    <w:p w14:paraId="6EBCBCE4" w14:textId="77777777" w:rsidR="00C713FF" w:rsidRPr="00D72130" w:rsidRDefault="00C713FF" w:rsidP="00C713FF">
      <w:pPr>
        <w:pStyle w:val="23"/>
        <w:tabs>
          <w:tab w:val="left" w:pos="567"/>
          <w:tab w:val="left" w:pos="851"/>
          <w:tab w:val="left" w:pos="1276"/>
        </w:tabs>
        <w:spacing w:after="0" w:line="240" w:lineRule="auto"/>
        <w:ind w:firstLine="567"/>
        <w:jc w:val="both"/>
        <w:rPr>
          <w:rFonts w:ascii="Times New Roman" w:eastAsia="Times New Roman" w:hAnsi="Times New Roman" w:cs="Times New Roman"/>
          <w:bCs/>
          <w:sz w:val="26"/>
          <w:szCs w:val="26"/>
          <w:lang w:val="uk-UA"/>
        </w:rPr>
      </w:pPr>
      <w:r w:rsidRPr="00D72130">
        <w:rPr>
          <w:rFonts w:ascii="Times New Roman" w:eastAsia="Times New Roman" w:hAnsi="Times New Roman" w:cs="Times New Roman"/>
          <w:bCs/>
          <w:sz w:val="26"/>
          <w:szCs w:val="26"/>
          <w:lang w:val="uk-UA"/>
        </w:rPr>
        <w:t>Розрахунок за період, який відповідає періоду, що визначений у рахунках за небаланси отриманих СВБ від АР, підписаний електронним підписом уповноваженої особи СВБ надсилає на електронну адресу Учасника балансуючої групи разом із Рахунком.</w:t>
      </w:r>
    </w:p>
    <w:p w14:paraId="59A774EE" w14:textId="77777777" w:rsidR="00C713FF" w:rsidRPr="00D72130" w:rsidRDefault="00C713FF" w:rsidP="00C713FF">
      <w:pPr>
        <w:pStyle w:val="23"/>
        <w:tabs>
          <w:tab w:val="left" w:pos="567"/>
          <w:tab w:val="left" w:pos="851"/>
          <w:tab w:val="left" w:pos="1276"/>
        </w:tabs>
        <w:spacing w:after="0" w:line="240" w:lineRule="auto"/>
        <w:ind w:firstLine="567"/>
        <w:jc w:val="both"/>
        <w:rPr>
          <w:rFonts w:ascii="Times New Roman" w:eastAsia="Times New Roman" w:hAnsi="Times New Roman" w:cs="Times New Roman"/>
          <w:bCs/>
          <w:sz w:val="26"/>
          <w:szCs w:val="26"/>
          <w:lang w:val="uk-UA"/>
        </w:rPr>
      </w:pPr>
      <w:r w:rsidRPr="00D72130">
        <w:rPr>
          <w:rFonts w:ascii="Times New Roman" w:eastAsia="Times New Roman" w:hAnsi="Times New Roman" w:cs="Times New Roman"/>
          <w:bCs/>
          <w:sz w:val="26"/>
          <w:szCs w:val="26"/>
          <w:lang w:val="uk-UA"/>
        </w:rPr>
        <w:t>5.8.2.</w:t>
      </w:r>
      <w:r w:rsidRPr="00D72130">
        <w:rPr>
          <w:rFonts w:ascii="Times New Roman" w:eastAsia="Times New Roman" w:hAnsi="Times New Roman" w:cs="Times New Roman"/>
          <w:bCs/>
          <w:sz w:val="26"/>
          <w:szCs w:val="26"/>
          <w:lang w:val="uk-UA"/>
        </w:rPr>
        <w:tab/>
        <w:t>Рахунком визначається зокрема:</w:t>
      </w:r>
    </w:p>
    <w:p w14:paraId="083DC347" w14:textId="77777777" w:rsidR="00C713FF" w:rsidRPr="00D72130" w:rsidRDefault="00C713FF" w:rsidP="00C713FF">
      <w:pPr>
        <w:pStyle w:val="23"/>
        <w:tabs>
          <w:tab w:val="left" w:pos="567"/>
          <w:tab w:val="left" w:pos="851"/>
          <w:tab w:val="left" w:pos="1276"/>
        </w:tabs>
        <w:spacing w:after="0" w:line="240" w:lineRule="auto"/>
        <w:ind w:firstLine="567"/>
        <w:jc w:val="both"/>
        <w:rPr>
          <w:rFonts w:ascii="Times New Roman" w:eastAsia="Times New Roman" w:hAnsi="Times New Roman" w:cs="Times New Roman"/>
          <w:bCs/>
          <w:sz w:val="26"/>
          <w:szCs w:val="26"/>
          <w:lang w:val="uk-UA"/>
        </w:rPr>
      </w:pPr>
      <w:r w:rsidRPr="00D72130">
        <w:rPr>
          <w:rFonts w:ascii="Times New Roman" w:eastAsia="Times New Roman" w:hAnsi="Times New Roman" w:cs="Times New Roman"/>
          <w:bCs/>
          <w:sz w:val="26"/>
          <w:szCs w:val="26"/>
          <w:lang w:val="uk-UA"/>
        </w:rPr>
        <w:t>5.8.2.1.</w:t>
      </w:r>
      <w:r w:rsidRPr="00D72130">
        <w:rPr>
          <w:rFonts w:ascii="Times New Roman" w:eastAsia="Times New Roman" w:hAnsi="Times New Roman" w:cs="Times New Roman"/>
          <w:bCs/>
          <w:sz w:val="26"/>
          <w:szCs w:val="26"/>
          <w:lang w:val="uk-UA"/>
        </w:rPr>
        <w:tab/>
        <w:t>обсяги, ціни та вартість електричної енергії купованої Учасником у СВБ за відповідний розрахунковий період;</w:t>
      </w:r>
    </w:p>
    <w:p w14:paraId="44793516" w14:textId="77777777" w:rsidR="00C713FF" w:rsidRPr="00D72130" w:rsidRDefault="00C713FF" w:rsidP="00C713FF">
      <w:pPr>
        <w:pStyle w:val="23"/>
        <w:tabs>
          <w:tab w:val="left" w:pos="567"/>
          <w:tab w:val="left" w:pos="851"/>
          <w:tab w:val="left" w:pos="1276"/>
        </w:tabs>
        <w:spacing w:after="0" w:line="240" w:lineRule="auto"/>
        <w:ind w:firstLine="567"/>
        <w:jc w:val="both"/>
        <w:rPr>
          <w:rFonts w:ascii="Times New Roman" w:eastAsia="Times New Roman" w:hAnsi="Times New Roman" w:cs="Times New Roman"/>
          <w:bCs/>
          <w:sz w:val="26"/>
          <w:szCs w:val="26"/>
          <w:lang w:val="uk-UA"/>
        </w:rPr>
      </w:pPr>
      <w:r w:rsidRPr="00D72130">
        <w:rPr>
          <w:rFonts w:ascii="Times New Roman" w:eastAsia="Times New Roman" w:hAnsi="Times New Roman" w:cs="Times New Roman"/>
          <w:bCs/>
          <w:sz w:val="26"/>
          <w:szCs w:val="26"/>
          <w:lang w:val="uk-UA"/>
        </w:rPr>
        <w:t>5.8.2.2.</w:t>
      </w:r>
      <w:r w:rsidRPr="00D72130">
        <w:rPr>
          <w:rFonts w:ascii="Times New Roman" w:eastAsia="Times New Roman" w:hAnsi="Times New Roman" w:cs="Times New Roman"/>
          <w:bCs/>
          <w:sz w:val="26"/>
          <w:szCs w:val="26"/>
          <w:lang w:val="uk-UA"/>
        </w:rPr>
        <w:tab/>
        <w:t>обсяги, ціни та вартість електричної енергії купованої СВБ у Учасника за відповідний розрахунковий період;</w:t>
      </w:r>
    </w:p>
    <w:p w14:paraId="78F672F7" w14:textId="77777777" w:rsidR="00C713FF" w:rsidRPr="00D72130" w:rsidRDefault="00C713FF" w:rsidP="00C713FF">
      <w:pPr>
        <w:pStyle w:val="23"/>
        <w:tabs>
          <w:tab w:val="left" w:pos="567"/>
          <w:tab w:val="left" w:pos="851"/>
          <w:tab w:val="left" w:pos="1276"/>
        </w:tabs>
        <w:spacing w:after="0" w:line="240" w:lineRule="auto"/>
        <w:ind w:firstLine="567"/>
        <w:jc w:val="both"/>
        <w:rPr>
          <w:rFonts w:ascii="Times New Roman" w:eastAsia="Times New Roman" w:hAnsi="Times New Roman" w:cs="Times New Roman"/>
          <w:bCs/>
          <w:sz w:val="26"/>
          <w:szCs w:val="26"/>
          <w:lang w:val="uk-UA"/>
        </w:rPr>
      </w:pPr>
      <w:r w:rsidRPr="00D72130">
        <w:rPr>
          <w:rFonts w:ascii="Times New Roman" w:eastAsia="Times New Roman" w:hAnsi="Times New Roman" w:cs="Times New Roman"/>
          <w:bCs/>
          <w:sz w:val="26"/>
          <w:szCs w:val="26"/>
          <w:lang w:val="uk-UA"/>
        </w:rPr>
        <w:t>5.8.3.</w:t>
      </w:r>
      <w:r w:rsidRPr="00D72130">
        <w:rPr>
          <w:rFonts w:ascii="Times New Roman" w:eastAsia="Times New Roman" w:hAnsi="Times New Roman" w:cs="Times New Roman"/>
          <w:bCs/>
          <w:sz w:val="26"/>
          <w:szCs w:val="26"/>
          <w:lang w:val="uk-UA"/>
        </w:rPr>
        <w:tab/>
        <w:t xml:space="preserve">Рахунок, який СВБ сформувала по Учаснику, підписується електронним підписом уповноваженої особи СВБ та направляється на електронну пошту Учасника. </w:t>
      </w:r>
    </w:p>
    <w:p w14:paraId="21A5761A" w14:textId="77777777" w:rsidR="00C713FF" w:rsidRPr="00D72130" w:rsidRDefault="00C713FF" w:rsidP="00C713FF">
      <w:pPr>
        <w:pStyle w:val="23"/>
        <w:tabs>
          <w:tab w:val="left" w:pos="567"/>
          <w:tab w:val="left" w:pos="851"/>
          <w:tab w:val="left" w:pos="1276"/>
        </w:tabs>
        <w:spacing w:after="0" w:line="240" w:lineRule="auto"/>
        <w:ind w:firstLine="567"/>
        <w:jc w:val="both"/>
        <w:rPr>
          <w:rFonts w:ascii="Times New Roman" w:eastAsia="Times New Roman" w:hAnsi="Times New Roman" w:cs="Times New Roman"/>
          <w:bCs/>
          <w:sz w:val="26"/>
          <w:szCs w:val="26"/>
          <w:lang w:val="uk-UA"/>
        </w:rPr>
      </w:pPr>
      <w:r w:rsidRPr="00D72130">
        <w:rPr>
          <w:rFonts w:ascii="Times New Roman" w:eastAsia="Times New Roman" w:hAnsi="Times New Roman" w:cs="Times New Roman"/>
          <w:bCs/>
          <w:sz w:val="26"/>
          <w:szCs w:val="26"/>
          <w:lang w:val="uk-UA"/>
        </w:rPr>
        <w:t>Якщо платником за Рахунком виступає Учасник, Учасник приймає Рахунок до оплати.</w:t>
      </w:r>
    </w:p>
    <w:p w14:paraId="63B08D66" w14:textId="77777777" w:rsidR="00C713FF" w:rsidRPr="00D72130" w:rsidRDefault="00C713FF" w:rsidP="00C713FF">
      <w:pPr>
        <w:pStyle w:val="23"/>
        <w:tabs>
          <w:tab w:val="left" w:pos="567"/>
          <w:tab w:val="left" w:pos="851"/>
          <w:tab w:val="left" w:pos="1276"/>
        </w:tabs>
        <w:spacing w:after="0" w:line="240" w:lineRule="auto"/>
        <w:ind w:firstLine="567"/>
        <w:jc w:val="both"/>
        <w:rPr>
          <w:rFonts w:ascii="Times New Roman" w:eastAsia="Times New Roman" w:hAnsi="Times New Roman" w:cs="Times New Roman"/>
          <w:bCs/>
          <w:sz w:val="26"/>
          <w:szCs w:val="26"/>
          <w:lang w:val="uk-UA"/>
        </w:rPr>
      </w:pPr>
      <w:r w:rsidRPr="00D72130">
        <w:rPr>
          <w:rFonts w:ascii="Times New Roman" w:eastAsia="Times New Roman" w:hAnsi="Times New Roman" w:cs="Times New Roman"/>
          <w:bCs/>
          <w:sz w:val="26"/>
          <w:szCs w:val="26"/>
          <w:lang w:val="uk-UA"/>
        </w:rPr>
        <w:t>Якщо платником за Рахунком виступає СВБ, Учасник накладає на Рахунок електронний підпис уповноваженої особи та направляє Рахунок СВБ.</w:t>
      </w:r>
    </w:p>
    <w:p w14:paraId="072D669D" w14:textId="77777777" w:rsidR="00C713FF" w:rsidRPr="00D72130" w:rsidRDefault="00C713FF" w:rsidP="00C713FF">
      <w:pPr>
        <w:pStyle w:val="23"/>
        <w:tabs>
          <w:tab w:val="left" w:pos="567"/>
          <w:tab w:val="left" w:pos="851"/>
          <w:tab w:val="left" w:pos="1276"/>
        </w:tabs>
        <w:spacing w:after="0" w:line="240" w:lineRule="auto"/>
        <w:ind w:firstLine="567"/>
        <w:jc w:val="both"/>
        <w:rPr>
          <w:rFonts w:ascii="Times New Roman" w:eastAsia="Times New Roman" w:hAnsi="Times New Roman" w:cs="Times New Roman"/>
          <w:bCs/>
          <w:sz w:val="26"/>
          <w:szCs w:val="26"/>
          <w:lang w:val="uk-UA"/>
        </w:rPr>
      </w:pPr>
      <w:r w:rsidRPr="00D72130">
        <w:rPr>
          <w:rFonts w:ascii="Times New Roman" w:eastAsia="Times New Roman" w:hAnsi="Times New Roman" w:cs="Times New Roman"/>
          <w:bCs/>
          <w:sz w:val="26"/>
          <w:szCs w:val="26"/>
          <w:lang w:val="uk-UA"/>
        </w:rPr>
        <w:t>5.8.4.</w:t>
      </w:r>
      <w:r w:rsidRPr="00D72130">
        <w:rPr>
          <w:rFonts w:ascii="Times New Roman" w:eastAsia="Times New Roman" w:hAnsi="Times New Roman" w:cs="Times New Roman"/>
          <w:bCs/>
          <w:sz w:val="26"/>
          <w:szCs w:val="26"/>
          <w:lang w:val="uk-UA"/>
        </w:rPr>
        <w:tab/>
        <w:t>Строк сплати Рахунків:</w:t>
      </w:r>
    </w:p>
    <w:p w14:paraId="73C63F5E" w14:textId="77777777" w:rsidR="00C713FF" w:rsidRPr="00D72130" w:rsidRDefault="00C713FF" w:rsidP="00C713FF">
      <w:pPr>
        <w:pStyle w:val="23"/>
        <w:tabs>
          <w:tab w:val="left" w:pos="567"/>
          <w:tab w:val="left" w:pos="851"/>
          <w:tab w:val="left" w:pos="1276"/>
        </w:tabs>
        <w:spacing w:after="0" w:line="240" w:lineRule="auto"/>
        <w:ind w:firstLine="567"/>
        <w:jc w:val="both"/>
        <w:rPr>
          <w:rFonts w:ascii="Times New Roman" w:eastAsia="Times New Roman" w:hAnsi="Times New Roman" w:cs="Times New Roman"/>
          <w:bCs/>
          <w:sz w:val="26"/>
          <w:szCs w:val="26"/>
          <w:lang w:val="uk-UA"/>
        </w:rPr>
      </w:pPr>
      <w:r w:rsidRPr="00D72130">
        <w:rPr>
          <w:rFonts w:ascii="Times New Roman" w:eastAsia="Times New Roman" w:hAnsi="Times New Roman" w:cs="Times New Roman"/>
          <w:bCs/>
          <w:sz w:val="26"/>
          <w:szCs w:val="26"/>
          <w:lang w:val="uk-UA"/>
        </w:rPr>
        <w:t>- Учасник здійснює оплату за куповану електричну енергію для врегулювання небалансів за відповідний розрахунковий період в строк, що не перевищує 2 (двох) банківських днів з моменту отримання підписаного електронним підписом з боку СВБ Рахунку, передбаченого п.5.8.2.</w:t>
      </w:r>
      <w:r w:rsidRPr="00D72130">
        <w:rPr>
          <w:rFonts w:ascii="Times New Roman" w:hAnsi="Times New Roman" w:cs="Times New Roman"/>
          <w:sz w:val="26"/>
          <w:szCs w:val="26"/>
          <w:lang w:val="uk-UA"/>
        </w:rPr>
        <w:t xml:space="preserve"> </w:t>
      </w:r>
      <w:r w:rsidRPr="00D72130">
        <w:rPr>
          <w:rFonts w:ascii="Times New Roman" w:eastAsia="Times New Roman" w:hAnsi="Times New Roman" w:cs="Times New Roman"/>
          <w:bCs/>
          <w:sz w:val="26"/>
          <w:szCs w:val="26"/>
          <w:lang w:val="uk-UA"/>
        </w:rPr>
        <w:t>цього Договору.</w:t>
      </w:r>
    </w:p>
    <w:p w14:paraId="1779EB0B" w14:textId="77777777" w:rsidR="00C713FF" w:rsidRPr="00D72130" w:rsidRDefault="00C713FF" w:rsidP="00C713FF">
      <w:pPr>
        <w:pStyle w:val="23"/>
        <w:tabs>
          <w:tab w:val="left" w:pos="567"/>
          <w:tab w:val="left" w:pos="851"/>
          <w:tab w:val="left" w:pos="1276"/>
        </w:tabs>
        <w:spacing w:after="0" w:line="240" w:lineRule="auto"/>
        <w:ind w:firstLine="567"/>
        <w:jc w:val="both"/>
        <w:rPr>
          <w:rFonts w:ascii="Times New Roman" w:eastAsia="Times New Roman" w:hAnsi="Times New Roman" w:cs="Times New Roman"/>
          <w:bCs/>
          <w:sz w:val="26"/>
          <w:szCs w:val="26"/>
          <w:lang w:val="uk-UA"/>
        </w:rPr>
      </w:pPr>
      <w:r w:rsidRPr="00D72130">
        <w:rPr>
          <w:rFonts w:ascii="Times New Roman" w:eastAsia="Times New Roman" w:hAnsi="Times New Roman" w:cs="Times New Roman"/>
          <w:bCs/>
          <w:sz w:val="26"/>
          <w:szCs w:val="26"/>
          <w:lang w:val="uk-UA"/>
        </w:rPr>
        <w:t>- СВБ здійснює оплату за куповану електричну енергію для врегулювання небалансів за відповідний розрахунковий період в строк, що не перевищує 4 (чотирьох) банківських днів з моменту отримання підписаного електронним підписом з боку Учасника Рахунку, передбаченого п.5.8.2.</w:t>
      </w:r>
      <w:r w:rsidRPr="00D72130">
        <w:rPr>
          <w:rFonts w:ascii="Times New Roman" w:hAnsi="Times New Roman" w:cs="Times New Roman"/>
          <w:sz w:val="26"/>
          <w:szCs w:val="26"/>
          <w:lang w:val="uk-UA"/>
        </w:rPr>
        <w:t xml:space="preserve"> </w:t>
      </w:r>
      <w:r w:rsidRPr="00D72130">
        <w:rPr>
          <w:rFonts w:ascii="Times New Roman" w:eastAsia="Times New Roman" w:hAnsi="Times New Roman" w:cs="Times New Roman"/>
          <w:bCs/>
          <w:sz w:val="26"/>
          <w:szCs w:val="26"/>
          <w:lang w:val="uk-UA"/>
        </w:rPr>
        <w:t xml:space="preserve">цього Договору. </w:t>
      </w:r>
    </w:p>
    <w:p w14:paraId="3B3ABC12" w14:textId="77777777" w:rsidR="00C713FF" w:rsidRPr="00D72130" w:rsidRDefault="00C713FF" w:rsidP="00C713FF">
      <w:pPr>
        <w:pStyle w:val="23"/>
        <w:tabs>
          <w:tab w:val="left" w:pos="567"/>
          <w:tab w:val="left" w:pos="851"/>
          <w:tab w:val="left" w:pos="1276"/>
        </w:tabs>
        <w:spacing w:after="0" w:line="240" w:lineRule="auto"/>
        <w:ind w:firstLine="567"/>
        <w:jc w:val="both"/>
        <w:rPr>
          <w:rFonts w:ascii="Times New Roman" w:eastAsia="Times New Roman" w:hAnsi="Times New Roman" w:cs="Times New Roman"/>
          <w:bCs/>
          <w:sz w:val="26"/>
          <w:szCs w:val="26"/>
          <w:lang w:val="uk-UA"/>
        </w:rPr>
      </w:pPr>
      <w:r w:rsidRPr="00D72130">
        <w:rPr>
          <w:rFonts w:ascii="Times New Roman" w:eastAsia="Times New Roman" w:hAnsi="Times New Roman" w:cs="Times New Roman"/>
          <w:bCs/>
          <w:sz w:val="26"/>
          <w:szCs w:val="26"/>
          <w:lang w:val="uk-UA"/>
        </w:rPr>
        <w:t>5.8.5.</w:t>
      </w:r>
      <w:r w:rsidRPr="00D72130">
        <w:rPr>
          <w:rFonts w:ascii="Times New Roman" w:eastAsia="Times New Roman" w:hAnsi="Times New Roman" w:cs="Times New Roman"/>
          <w:bCs/>
          <w:sz w:val="26"/>
          <w:szCs w:val="26"/>
          <w:lang w:val="uk-UA"/>
        </w:rPr>
        <w:tab/>
        <w:t>У разі коригування з боку АР даних щодо обсягів та/або цін на електричну енергію на Балансуючому ринку, які АР доводить до СВБ через ММ</w:t>
      </w:r>
      <w:r w:rsidRPr="00D72130">
        <w:rPr>
          <w:rFonts w:ascii="Times New Roman" w:eastAsia="Times New Roman" w:hAnsi="Times New Roman" w:cs="Times New Roman"/>
          <w:bCs/>
          <w:sz w:val="26"/>
          <w:szCs w:val="26"/>
          <w:lang w:val="en-US"/>
        </w:rPr>
        <w:t>S</w:t>
      </w:r>
      <w:r w:rsidRPr="00D72130">
        <w:rPr>
          <w:rFonts w:ascii="Times New Roman" w:eastAsia="Times New Roman" w:hAnsi="Times New Roman" w:cs="Times New Roman"/>
          <w:bCs/>
          <w:sz w:val="26"/>
          <w:szCs w:val="26"/>
          <w:lang w:val="uk-UA"/>
        </w:rPr>
        <w:t xml:space="preserve"> за відповідний розрахунковий період, вже після виконання сторонами вимог п.п.5.1-5.8 цього Договору, СВБ здійснює перерахунок вартості щогодинних обсягів купівлі-продажу електричної енергії для врегулювання небалансів згідно з скоригованими даними. В такому випадку СВБ здійснює коригування кількості та вартості за вже погодженими Сторонами Актами за формою та в спосіб як це здійснено АР по відношенню до СВБ.</w:t>
      </w:r>
    </w:p>
    <w:p w14:paraId="574DC56C" w14:textId="77777777" w:rsidR="00C713FF" w:rsidRPr="00D72130" w:rsidRDefault="00C713FF" w:rsidP="00C713FF">
      <w:pPr>
        <w:pStyle w:val="23"/>
        <w:tabs>
          <w:tab w:val="left" w:pos="567"/>
          <w:tab w:val="left" w:pos="851"/>
          <w:tab w:val="left" w:pos="1276"/>
        </w:tabs>
        <w:spacing w:after="0" w:line="240" w:lineRule="auto"/>
        <w:ind w:firstLine="567"/>
        <w:jc w:val="both"/>
        <w:rPr>
          <w:rFonts w:ascii="Times New Roman" w:eastAsia="Times New Roman" w:hAnsi="Times New Roman" w:cs="Times New Roman"/>
          <w:bCs/>
          <w:sz w:val="26"/>
          <w:szCs w:val="26"/>
          <w:lang w:val="uk-UA"/>
        </w:rPr>
      </w:pPr>
      <w:r w:rsidRPr="00D72130">
        <w:rPr>
          <w:rFonts w:ascii="Times New Roman" w:eastAsia="Times New Roman" w:hAnsi="Times New Roman" w:cs="Times New Roman"/>
          <w:bCs/>
          <w:sz w:val="26"/>
          <w:szCs w:val="26"/>
          <w:lang w:val="uk-UA"/>
        </w:rPr>
        <w:t>5.9.</w:t>
      </w:r>
      <w:r w:rsidRPr="00D72130">
        <w:rPr>
          <w:rFonts w:ascii="Times New Roman" w:eastAsia="Times New Roman" w:hAnsi="Times New Roman" w:cs="Times New Roman"/>
          <w:bCs/>
          <w:sz w:val="26"/>
          <w:szCs w:val="26"/>
          <w:lang w:val="uk-UA"/>
        </w:rPr>
        <w:tab/>
        <w:t>В межах цього договору можуть здійснюватися інші операції купівлі-продажу електричної енергії між СВБ та Учасником та/або між СВБ та декількома Учасниками балансуючої групи, що оформлюється Додатковими угодами до цього Договору або окремими договорами, якими визначатимуться форми відповідних Актів та порядки розрахунків.</w:t>
      </w:r>
    </w:p>
    <w:p w14:paraId="5D9B93A1" w14:textId="77777777" w:rsidR="00C713FF" w:rsidRPr="00D72130" w:rsidRDefault="00C713FF" w:rsidP="00C713FF">
      <w:pPr>
        <w:pStyle w:val="23"/>
        <w:tabs>
          <w:tab w:val="left" w:pos="567"/>
          <w:tab w:val="left" w:pos="851"/>
          <w:tab w:val="left" w:pos="1276"/>
        </w:tabs>
        <w:spacing w:after="0" w:line="240" w:lineRule="auto"/>
        <w:ind w:firstLine="567"/>
        <w:jc w:val="both"/>
        <w:rPr>
          <w:rFonts w:ascii="Times New Roman" w:eastAsia="Times New Roman" w:hAnsi="Times New Roman" w:cs="Times New Roman"/>
          <w:bCs/>
          <w:sz w:val="26"/>
          <w:szCs w:val="26"/>
          <w:lang w:val="uk-UA"/>
        </w:rPr>
      </w:pPr>
      <w:r w:rsidRPr="00D72130">
        <w:rPr>
          <w:rFonts w:ascii="Times New Roman" w:eastAsia="Times New Roman" w:hAnsi="Times New Roman" w:cs="Times New Roman"/>
          <w:bCs/>
          <w:sz w:val="26"/>
          <w:szCs w:val="26"/>
          <w:lang w:val="uk-UA"/>
        </w:rPr>
        <w:lastRenderedPageBreak/>
        <w:t>5.10.</w:t>
      </w:r>
      <w:r w:rsidRPr="00D72130">
        <w:rPr>
          <w:rFonts w:ascii="Times New Roman" w:eastAsia="Times New Roman" w:hAnsi="Times New Roman" w:cs="Times New Roman"/>
          <w:bCs/>
          <w:sz w:val="26"/>
          <w:szCs w:val="26"/>
          <w:lang w:val="uk-UA"/>
        </w:rPr>
        <w:tab/>
        <w:t>До вартості електричної енергії у Актах та до сум платежів зазначених у Рахунках СВБ додає суми податку на додану вартість відповідно до положень Податкового кодексу України та/або інші податки, збори, платежі, які можуть бути запроваджені з боку органів влади України.</w:t>
      </w:r>
    </w:p>
    <w:p w14:paraId="347B67B2" w14:textId="77777777" w:rsidR="00C713FF" w:rsidRPr="00D72130" w:rsidRDefault="00C713FF" w:rsidP="00C713FF">
      <w:pPr>
        <w:pStyle w:val="23"/>
        <w:tabs>
          <w:tab w:val="left" w:pos="567"/>
          <w:tab w:val="left" w:pos="851"/>
          <w:tab w:val="left" w:pos="1276"/>
        </w:tabs>
        <w:spacing w:after="0" w:line="240" w:lineRule="auto"/>
        <w:ind w:firstLine="567"/>
        <w:jc w:val="both"/>
        <w:rPr>
          <w:rFonts w:ascii="Times New Roman" w:eastAsia="Times New Roman" w:hAnsi="Times New Roman" w:cs="Times New Roman"/>
          <w:bCs/>
          <w:sz w:val="26"/>
          <w:szCs w:val="26"/>
          <w:lang w:val="uk-UA"/>
        </w:rPr>
      </w:pPr>
      <w:r w:rsidRPr="00D72130">
        <w:rPr>
          <w:rFonts w:ascii="Times New Roman" w:eastAsia="Times New Roman" w:hAnsi="Times New Roman" w:cs="Times New Roman"/>
          <w:bCs/>
          <w:sz w:val="26"/>
          <w:szCs w:val="26"/>
          <w:lang w:val="uk-UA"/>
        </w:rPr>
        <w:t>5.11.</w:t>
      </w:r>
      <w:r w:rsidRPr="00D72130">
        <w:rPr>
          <w:rFonts w:ascii="Times New Roman" w:eastAsia="Times New Roman" w:hAnsi="Times New Roman" w:cs="Times New Roman"/>
          <w:bCs/>
          <w:sz w:val="26"/>
          <w:szCs w:val="26"/>
          <w:lang w:val="uk-UA"/>
        </w:rPr>
        <w:tab/>
        <w:t>Розрахунки за куплену-продану електричну енергію за цим Договором здійснюються грошовими коштами</w:t>
      </w:r>
      <w:r w:rsidRPr="00D72130" w:rsidDel="005C0743">
        <w:rPr>
          <w:rFonts w:ascii="Times New Roman" w:eastAsia="Times New Roman" w:hAnsi="Times New Roman" w:cs="Times New Roman"/>
          <w:bCs/>
          <w:sz w:val="26"/>
          <w:szCs w:val="26"/>
          <w:lang w:val="uk-UA"/>
        </w:rPr>
        <w:t xml:space="preserve"> </w:t>
      </w:r>
      <w:r w:rsidRPr="00D72130">
        <w:rPr>
          <w:rFonts w:ascii="Times New Roman" w:eastAsia="Times New Roman" w:hAnsi="Times New Roman" w:cs="Times New Roman"/>
          <w:bCs/>
          <w:sz w:val="26"/>
          <w:szCs w:val="26"/>
          <w:lang w:val="uk-UA"/>
        </w:rPr>
        <w:t>в національній валюті України.</w:t>
      </w:r>
    </w:p>
    <w:p w14:paraId="7D45FA31" w14:textId="77777777" w:rsidR="00C713FF" w:rsidRPr="00D72130" w:rsidRDefault="00C713FF" w:rsidP="00C713FF">
      <w:pPr>
        <w:pStyle w:val="23"/>
        <w:tabs>
          <w:tab w:val="left" w:pos="567"/>
          <w:tab w:val="left" w:pos="851"/>
          <w:tab w:val="left" w:pos="1276"/>
        </w:tabs>
        <w:spacing w:after="0" w:line="240" w:lineRule="auto"/>
        <w:ind w:firstLine="567"/>
        <w:jc w:val="both"/>
        <w:rPr>
          <w:rFonts w:ascii="Times New Roman" w:eastAsia="Times New Roman" w:hAnsi="Times New Roman" w:cs="Times New Roman"/>
          <w:sz w:val="26"/>
          <w:szCs w:val="26"/>
          <w:lang w:val="uk-UA"/>
        </w:rPr>
      </w:pPr>
      <w:r w:rsidRPr="00D72130">
        <w:rPr>
          <w:rFonts w:ascii="Times New Roman" w:eastAsia="Times New Roman" w:hAnsi="Times New Roman" w:cs="Times New Roman"/>
          <w:sz w:val="26"/>
          <w:szCs w:val="26"/>
          <w:lang w:val="uk-UA"/>
        </w:rPr>
        <w:t>5.12.</w:t>
      </w:r>
      <w:r w:rsidRPr="00D72130">
        <w:rPr>
          <w:rFonts w:ascii="Times New Roman" w:eastAsia="Times New Roman" w:hAnsi="Times New Roman" w:cs="Times New Roman"/>
          <w:sz w:val="26"/>
          <w:szCs w:val="26"/>
          <w:lang w:val="uk-UA"/>
        </w:rPr>
        <w:tab/>
        <w:t>Днем здійснення оплати за електричну енергії, куповану з метою врегулювання небалансів, вважається дата зарахування коштів на відповідний поточний рахунок Сторони.</w:t>
      </w:r>
    </w:p>
    <w:p w14:paraId="009C248A" w14:textId="77777777" w:rsidR="00C713FF" w:rsidRPr="00D72130" w:rsidRDefault="00C713FF" w:rsidP="00C713FF">
      <w:pPr>
        <w:pStyle w:val="23"/>
        <w:tabs>
          <w:tab w:val="left" w:pos="567"/>
          <w:tab w:val="left" w:pos="851"/>
          <w:tab w:val="left" w:pos="1276"/>
        </w:tabs>
        <w:spacing w:after="0" w:line="240" w:lineRule="auto"/>
        <w:ind w:firstLine="567"/>
        <w:jc w:val="both"/>
        <w:rPr>
          <w:rFonts w:ascii="Times New Roman" w:eastAsia="Times New Roman" w:hAnsi="Times New Roman" w:cs="Times New Roman"/>
          <w:bCs/>
          <w:sz w:val="26"/>
          <w:szCs w:val="26"/>
          <w:lang w:val="uk-UA"/>
        </w:rPr>
      </w:pPr>
      <w:r w:rsidRPr="00D72130">
        <w:rPr>
          <w:rFonts w:ascii="Times New Roman" w:eastAsia="Times New Roman" w:hAnsi="Times New Roman" w:cs="Times New Roman"/>
          <w:bCs/>
          <w:sz w:val="26"/>
          <w:szCs w:val="26"/>
          <w:lang w:val="uk-UA"/>
        </w:rPr>
        <w:t>5.13.</w:t>
      </w:r>
      <w:r w:rsidRPr="00D72130">
        <w:rPr>
          <w:rFonts w:ascii="Times New Roman" w:eastAsia="Times New Roman" w:hAnsi="Times New Roman" w:cs="Times New Roman"/>
          <w:bCs/>
          <w:sz w:val="26"/>
          <w:szCs w:val="26"/>
          <w:lang w:val="uk-UA"/>
        </w:rPr>
        <w:tab/>
        <w:t xml:space="preserve">При здійсненні платежів Покупець зобов’язаний вказувати у платіжному дорученні призначення платежу, в якому обов'язково зазначається відповідний договір, за яким здійснюється купівля-продаж небалансів електроенергії. Якщо дата оплати припадає на вихідний день або небанківський день, то відповідну оплату Сторона, що купує небаланси електричної енергії, зобов’язується здійснити в перший банківський день, що слідує за ним. </w:t>
      </w:r>
    </w:p>
    <w:p w14:paraId="013263A1" w14:textId="77777777" w:rsidR="00C713FF" w:rsidRPr="00D72130" w:rsidRDefault="00C713FF" w:rsidP="00C713FF">
      <w:pPr>
        <w:pStyle w:val="23"/>
        <w:tabs>
          <w:tab w:val="left" w:pos="567"/>
          <w:tab w:val="left" w:pos="851"/>
          <w:tab w:val="left" w:pos="1276"/>
        </w:tabs>
        <w:spacing w:after="0" w:line="240" w:lineRule="auto"/>
        <w:ind w:firstLine="567"/>
        <w:jc w:val="both"/>
        <w:rPr>
          <w:rFonts w:ascii="Times New Roman" w:eastAsia="Times New Roman" w:hAnsi="Times New Roman" w:cs="Times New Roman"/>
          <w:bCs/>
          <w:sz w:val="26"/>
          <w:szCs w:val="26"/>
          <w:lang w:val="uk-UA"/>
        </w:rPr>
      </w:pPr>
      <w:r w:rsidRPr="00D72130">
        <w:rPr>
          <w:rFonts w:ascii="Times New Roman" w:eastAsia="Times New Roman" w:hAnsi="Times New Roman" w:cs="Times New Roman"/>
          <w:bCs/>
          <w:sz w:val="26"/>
          <w:szCs w:val="26"/>
          <w:lang w:val="uk-UA"/>
        </w:rPr>
        <w:t>5.14.</w:t>
      </w:r>
      <w:r w:rsidRPr="00D72130">
        <w:rPr>
          <w:rFonts w:ascii="Times New Roman" w:eastAsia="Times New Roman" w:hAnsi="Times New Roman" w:cs="Times New Roman"/>
          <w:bCs/>
          <w:sz w:val="26"/>
          <w:szCs w:val="26"/>
          <w:lang w:val="uk-UA"/>
        </w:rPr>
        <w:tab/>
        <w:t>Сторона, що продає електричну енергію згідно з умовами цього Договору зобов’язується скласти податкові накладні та/або розрахунки коригування до них в електронній формі та зареєструвати їх відповідно до порядку та строку, визначених законодавством України. В податковій накладній зазначається найменування товару згідно коду УКТ ЗЕД 2716 00 00 00 «Електрична енергія з метою врегулювання небалансів».</w:t>
      </w:r>
    </w:p>
    <w:p w14:paraId="0524D263" w14:textId="77777777" w:rsidR="00C713FF" w:rsidRPr="00D72130" w:rsidRDefault="00C713FF" w:rsidP="00C713FF">
      <w:pPr>
        <w:pStyle w:val="a7"/>
        <w:numPr>
          <w:ilvl w:val="1"/>
          <w:numId w:val="23"/>
        </w:numPr>
        <w:tabs>
          <w:tab w:val="left" w:pos="851"/>
        </w:tabs>
        <w:spacing w:after="0" w:line="240" w:lineRule="auto"/>
        <w:ind w:left="0" w:firstLine="567"/>
        <w:jc w:val="both"/>
        <w:rPr>
          <w:rFonts w:ascii="Times New Roman" w:eastAsia="Times New Roman" w:hAnsi="Times New Roman" w:cs="Times New Roman"/>
          <w:bCs/>
          <w:sz w:val="26"/>
          <w:szCs w:val="26"/>
          <w:lang w:val="uk-UA"/>
        </w:rPr>
      </w:pPr>
      <w:r w:rsidRPr="00D72130">
        <w:rPr>
          <w:rFonts w:ascii="Times New Roman" w:eastAsia="Times New Roman" w:hAnsi="Times New Roman" w:cs="Times New Roman"/>
          <w:bCs/>
          <w:sz w:val="26"/>
          <w:szCs w:val="26"/>
          <w:lang w:val="uk-UA"/>
        </w:rPr>
        <w:t>У разі якщо дії/бездіяльність Сторони вчинені в порушення вимог Податкового кодексу України щодо оформлення та реєстрації в системі електронного адміністрування податкових накладних та/або розрахунків коригування до них, призвели до збитків іншої Сторони, такі збитки (податковий кредит, штрафні санкції, пеню), що підтверджені податковим повідомленням-рішенням, компенсуються відповідною Стороною протягом 10 (десяти) календарних днів від дня пред’явлення відповідної вимоги з боку Сторони, що зазнала збитки.</w:t>
      </w:r>
    </w:p>
    <w:p w14:paraId="70A7D618" w14:textId="77777777" w:rsidR="00C713FF" w:rsidRPr="00D72130" w:rsidRDefault="00C713FF" w:rsidP="00C713FF">
      <w:pPr>
        <w:pStyle w:val="a7"/>
        <w:numPr>
          <w:ilvl w:val="1"/>
          <w:numId w:val="23"/>
        </w:numPr>
        <w:tabs>
          <w:tab w:val="left" w:pos="851"/>
        </w:tabs>
        <w:spacing w:after="0" w:line="240" w:lineRule="auto"/>
        <w:ind w:left="0" w:firstLine="567"/>
        <w:jc w:val="both"/>
        <w:rPr>
          <w:rFonts w:ascii="Times New Roman" w:eastAsia="Times New Roman" w:hAnsi="Times New Roman" w:cs="Times New Roman"/>
          <w:bCs/>
          <w:sz w:val="26"/>
          <w:szCs w:val="26"/>
          <w:lang w:val="uk-UA"/>
        </w:rPr>
      </w:pPr>
      <w:bookmarkStart w:id="1" w:name="_Hlk124157940"/>
      <w:r w:rsidRPr="00D72130">
        <w:rPr>
          <w:rFonts w:ascii="Times New Roman" w:eastAsia="Times New Roman" w:hAnsi="Times New Roman" w:cs="Times New Roman"/>
          <w:bCs/>
          <w:sz w:val="26"/>
          <w:szCs w:val="26"/>
          <w:lang w:val="uk-UA"/>
        </w:rPr>
        <w:t xml:space="preserve">У разі виникнення заборгованості СВБ перед Учасниками балансуючої групи, яка спричинена несвоєчасністю виконання зобов’язань АР </w:t>
      </w:r>
      <w:bookmarkStart w:id="2" w:name="_Hlk52186160"/>
      <w:r w:rsidRPr="00D72130">
        <w:rPr>
          <w:rFonts w:ascii="Times New Roman" w:eastAsia="Times New Roman" w:hAnsi="Times New Roman" w:cs="Times New Roman"/>
          <w:bCs/>
          <w:sz w:val="26"/>
          <w:szCs w:val="26"/>
          <w:lang w:val="uk-UA"/>
        </w:rPr>
        <w:t xml:space="preserve">та/або іншими Учасниками балансуючої групи </w:t>
      </w:r>
      <w:bookmarkEnd w:id="2"/>
      <w:r w:rsidRPr="00D72130">
        <w:rPr>
          <w:rFonts w:ascii="Times New Roman" w:eastAsia="Times New Roman" w:hAnsi="Times New Roman" w:cs="Times New Roman"/>
          <w:bCs/>
          <w:sz w:val="26"/>
          <w:szCs w:val="26"/>
          <w:lang w:val="uk-UA"/>
        </w:rPr>
        <w:t>перед СВБ</w:t>
      </w:r>
      <w:bookmarkEnd w:id="1"/>
      <w:r w:rsidRPr="00D72130">
        <w:rPr>
          <w:rFonts w:ascii="Times New Roman" w:eastAsia="Times New Roman" w:hAnsi="Times New Roman" w:cs="Times New Roman"/>
          <w:bCs/>
          <w:sz w:val="26"/>
          <w:szCs w:val="26"/>
          <w:lang w:val="uk-UA"/>
        </w:rPr>
        <w:t>, Сторони визнають строк виконання фінансових зобов’язань СВБ перед Учасниками балансуючої групи у відповідних сумах таким, що наступає наступного банківського дня за днем виконання фінансового зобов’язання АР та/або іншими Учасниками балансуючої групи перед СВБ, але не раніше останнього числа відповідної декади календарного місяця, в якій СВБ отримала кошти від АР та/або інших Учасників балансуючої групи.</w:t>
      </w:r>
    </w:p>
    <w:p w14:paraId="71CD5C23" w14:textId="77777777" w:rsidR="00C713FF" w:rsidRPr="00D72130" w:rsidRDefault="00C713FF" w:rsidP="00C713FF">
      <w:pPr>
        <w:pStyle w:val="a7"/>
        <w:tabs>
          <w:tab w:val="left" w:pos="851"/>
          <w:tab w:val="left" w:pos="1276"/>
        </w:tabs>
        <w:spacing w:after="0" w:line="240" w:lineRule="auto"/>
        <w:ind w:left="0" w:firstLine="567"/>
        <w:jc w:val="both"/>
        <w:rPr>
          <w:rFonts w:ascii="Times New Roman" w:eastAsia="Times New Roman" w:hAnsi="Times New Roman" w:cs="Times New Roman"/>
          <w:bCs/>
          <w:sz w:val="26"/>
          <w:szCs w:val="26"/>
          <w:lang w:val="uk-UA"/>
        </w:rPr>
      </w:pPr>
      <w:r w:rsidRPr="00D72130">
        <w:rPr>
          <w:rFonts w:ascii="Times New Roman" w:eastAsia="Times New Roman" w:hAnsi="Times New Roman" w:cs="Times New Roman"/>
          <w:bCs/>
          <w:sz w:val="26"/>
          <w:szCs w:val="26"/>
          <w:lang w:val="uk-UA"/>
        </w:rPr>
        <w:t xml:space="preserve">Сума коштів, яка отримується СВБ від Учасників балансуючої групи та АР розподіляється між Учасниками балансуючої групи та СВБ </w:t>
      </w:r>
      <w:proofErr w:type="spellStart"/>
      <w:r w:rsidRPr="00D72130">
        <w:rPr>
          <w:rFonts w:ascii="Times New Roman" w:eastAsia="Times New Roman" w:hAnsi="Times New Roman" w:cs="Times New Roman"/>
          <w:bCs/>
          <w:sz w:val="26"/>
          <w:szCs w:val="26"/>
          <w:lang w:val="uk-UA"/>
        </w:rPr>
        <w:t>пропорційно</w:t>
      </w:r>
      <w:proofErr w:type="spellEnd"/>
      <w:r w:rsidRPr="00D72130">
        <w:rPr>
          <w:rFonts w:ascii="Times New Roman" w:eastAsia="Times New Roman" w:hAnsi="Times New Roman" w:cs="Times New Roman"/>
          <w:bCs/>
          <w:sz w:val="26"/>
          <w:szCs w:val="26"/>
          <w:lang w:val="uk-UA"/>
        </w:rPr>
        <w:t xml:space="preserve"> сумам нарахованих фінансових зобов’язань за розрахункові періоди, за якими нараховані фінансові зобов’язання СВБ не сплачені.</w:t>
      </w:r>
    </w:p>
    <w:p w14:paraId="6E54908A" w14:textId="77777777" w:rsidR="00C713FF" w:rsidRPr="00D72130" w:rsidRDefault="00C713FF" w:rsidP="00C713FF">
      <w:pPr>
        <w:spacing w:after="0" w:line="28" w:lineRule="atLeast"/>
        <w:ind w:firstLine="567"/>
        <w:jc w:val="both"/>
        <w:rPr>
          <w:rFonts w:ascii="Times New Roman" w:hAnsi="Times New Roman" w:cs="Times New Roman"/>
          <w:sz w:val="26"/>
          <w:szCs w:val="26"/>
          <w:lang w:val="uk-UA"/>
        </w:rPr>
      </w:pPr>
      <w:r w:rsidRPr="00D72130">
        <w:rPr>
          <w:rFonts w:ascii="Times New Roman" w:hAnsi="Times New Roman" w:cs="Times New Roman"/>
          <w:sz w:val="26"/>
          <w:szCs w:val="26"/>
          <w:lang w:val="uk-UA"/>
        </w:rPr>
        <w:t>Сторони погоджуються,</w:t>
      </w:r>
      <w:r w:rsidRPr="00D72130">
        <w:rPr>
          <w:rFonts w:ascii="Times New Roman" w:hAnsi="Times New Roman" w:cs="Times New Roman"/>
          <w:lang w:val="uk-UA"/>
        </w:rPr>
        <w:t xml:space="preserve"> </w:t>
      </w:r>
      <w:r w:rsidRPr="00D72130">
        <w:rPr>
          <w:rFonts w:ascii="Times New Roman" w:hAnsi="Times New Roman" w:cs="Times New Roman"/>
          <w:sz w:val="26"/>
          <w:szCs w:val="26"/>
          <w:lang w:val="uk-UA"/>
        </w:rPr>
        <w:t xml:space="preserve">що у разі виникнення заборгованості СВБ перед Учасниками балансуючої групи, яка спричинена несвоєчасністю виконання зобов’язань АР та/або іншими Учасниками балансуючої групи перед СВБ, штрафні санкції (пеня, 3% відсотки річних, інфляційні втрати, тощо), які передбачені п. 7.2. Договору, ст. 230-232 Господарського кодексу України, ст. 610, 612, 625 Цивільного кодексу України не застосовується. </w:t>
      </w:r>
    </w:p>
    <w:p w14:paraId="3D39F8A4" w14:textId="77777777" w:rsidR="00C713FF" w:rsidRPr="00D72130" w:rsidRDefault="00C713FF" w:rsidP="00C713FF">
      <w:pPr>
        <w:pStyle w:val="a7"/>
        <w:tabs>
          <w:tab w:val="left" w:pos="851"/>
          <w:tab w:val="left" w:pos="1276"/>
        </w:tabs>
        <w:spacing w:after="0" w:line="240" w:lineRule="auto"/>
        <w:ind w:left="0" w:firstLine="567"/>
        <w:jc w:val="both"/>
        <w:rPr>
          <w:rFonts w:ascii="Times New Roman" w:eastAsia="Times New Roman" w:hAnsi="Times New Roman" w:cs="Times New Roman"/>
          <w:bCs/>
          <w:sz w:val="26"/>
          <w:szCs w:val="26"/>
          <w:lang w:val="uk-UA"/>
        </w:rPr>
      </w:pPr>
    </w:p>
    <w:p w14:paraId="740484D1" w14:textId="77777777" w:rsidR="00C713FF" w:rsidRPr="00D72130" w:rsidRDefault="00C713FF" w:rsidP="00C713FF">
      <w:pPr>
        <w:pStyle w:val="a7"/>
        <w:numPr>
          <w:ilvl w:val="0"/>
          <w:numId w:val="23"/>
        </w:numPr>
        <w:spacing w:after="0" w:line="28" w:lineRule="atLeast"/>
        <w:jc w:val="center"/>
        <w:rPr>
          <w:rFonts w:ascii="Times New Roman" w:eastAsia="Times New Roman" w:hAnsi="Times New Roman" w:cs="Times New Roman"/>
          <w:b/>
          <w:bCs/>
          <w:sz w:val="26"/>
          <w:szCs w:val="26"/>
          <w:lang w:val="uk-UA"/>
        </w:rPr>
      </w:pPr>
      <w:r w:rsidRPr="00D72130">
        <w:rPr>
          <w:rFonts w:ascii="Times New Roman" w:eastAsia="Times New Roman" w:hAnsi="Times New Roman" w:cs="Times New Roman"/>
          <w:b/>
          <w:bCs/>
          <w:sz w:val="26"/>
          <w:szCs w:val="26"/>
          <w:lang w:val="uk-UA"/>
        </w:rPr>
        <w:t>ЗОБОВ'ЯЗАННЯ СТОРІН</w:t>
      </w:r>
    </w:p>
    <w:p w14:paraId="6C682C93" w14:textId="77777777" w:rsidR="00C713FF" w:rsidRPr="00D72130" w:rsidRDefault="00C713FF" w:rsidP="00C713FF">
      <w:pPr>
        <w:spacing w:after="0" w:line="28" w:lineRule="atLeast"/>
        <w:ind w:firstLine="567"/>
        <w:jc w:val="both"/>
        <w:rPr>
          <w:rFonts w:ascii="Times New Roman" w:eastAsia="Times New Roman" w:hAnsi="Times New Roman" w:cs="Times New Roman"/>
          <w:b/>
          <w:sz w:val="26"/>
          <w:szCs w:val="26"/>
          <w:lang w:val="uk-UA"/>
        </w:rPr>
      </w:pPr>
      <w:r w:rsidRPr="00D72130">
        <w:rPr>
          <w:rFonts w:ascii="Times New Roman" w:eastAsia="Times New Roman" w:hAnsi="Times New Roman" w:cs="Times New Roman"/>
          <w:b/>
          <w:sz w:val="26"/>
          <w:szCs w:val="26"/>
          <w:lang w:val="uk-UA"/>
        </w:rPr>
        <w:lastRenderedPageBreak/>
        <w:t>6.1.</w:t>
      </w:r>
      <w:r w:rsidRPr="00D72130">
        <w:rPr>
          <w:rFonts w:ascii="Times New Roman" w:eastAsia="Times New Roman" w:hAnsi="Times New Roman" w:cs="Times New Roman"/>
          <w:b/>
          <w:sz w:val="26"/>
          <w:szCs w:val="26"/>
          <w:lang w:val="uk-UA"/>
        </w:rPr>
        <w:tab/>
        <w:t>СВБ зобов’язана:</w:t>
      </w:r>
    </w:p>
    <w:p w14:paraId="7382FDE8" w14:textId="77777777" w:rsidR="00C713FF" w:rsidRPr="00D72130" w:rsidRDefault="00C713FF" w:rsidP="00C713FF">
      <w:pPr>
        <w:spacing w:after="0" w:line="28" w:lineRule="atLeast"/>
        <w:ind w:firstLine="567"/>
        <w:jc w:val="both"/>
        <w:rPr>
          <w:rFonts w:ascii="Times New Roman" w:eastAsia="Times New Roman" w:hAnsi="Times New Roman" w:cs="Times New Roman"/>
          <w:sz w:val="26"/>
          <w:szCs w:val="26"/>
          <w:lang w:val="uk-UA"/>
        </w:rPr>
      </w:pPr>
      <w:r w:rsidRPr="00D72130">
        <w:rPr>
          <w:rFonts w:ascii="Times New Roman" w:eastAsia="Times New Roman" w:hAnsi="Times New Roman" w:cs="Times New Roman"/>
          <w:sz w:val="26"/>
          <w:szCs w:val="26"/>
          <w:lang w:val="uk-UA"/>
        </w:rPr>
        <w:t>6.1.1.</w:t>
      </w:r>
      <w:r w:rsidRPr="00D72130">
        <w:rPr>
          <w:rFonts w:ascii="Times New Roman" w:eastAsia="Times New Roman" w:hAnsi="Times New Roman" w:cs="Times New Roman"/>
          <w:sz w:val="26"/>
          <w:szCs w:val="26"/>
          <w:lang w:val="uk-UA"/>
        </w:rPr>
        <w:tab/>
        <w:t xml:space="preserve">Нести фінансову відповідальність за небаланси електричної енергії Учасника балансуючої групи перед </w:t>
      </w:r>
      <w:r w:rsidRPr="00D72130">
        <w:rPr>
          <w:rFonts w:ascii="Times New Roman" w:eastAsia="Times New Roman" w:hAnsi="Times New Roman" w:cs="Times New Roman"/>
          <w:bCs/>
          <w:sz w:val="26"/>
          <w:szCs w:val="26"/>
          <w:lang w:val="uk-UA"/>
        </w:rPr>
        <w:t>АР</w:t>
      </w:r>
      <w:r w:rsidRPr="00D72130">
        <w:rPr>
          <w:rFonts w:ascii="Times New Roman" w:eastAsia="Times New Roman" w:hAnsi="Times New Roman" w:cs="Times New Roman"/>
          <w:sz w:val="26"/>
          <w:szCs w:val="26"/>
          <w:lang w:val="uk-UA"/>
        </w:rPr>
        <w:t>;</w:t>
      </w:r>
    </w:p>
    <w:p w14:paraId="0353ACE3" w14:textId="77777777" w:rsidR="00C713FF" w:rsidRPr="00D72130" w:rsidRDefault="00C713FF" w:rsidP="00C713FF">
      <w:pPr>
        <w:spacing w:after="0" w:line="28" w:lineRule="atLeast"/>
        <w:ind w:firstLine="567"/>
        <w:jc w:val="both"/>
        <w:rPr>
          <w:rFonts w:ascii="Times New Roman" w:eastAsia="Times New Roman" w:hAnsi="Times New Roman" w:cs="Times New Roman"/>
          <w:sz w:val="26"/>
          <w:szCs w:val="26"/>
          <w:lang w:val="uk-UA"/>
        </w:rPr>
      </w:pPr>
      <w:r w:rsidRPr="00D72130">
        <w:rPr>
          <w:rFonts w:ascii="Times New Roman" w:eastAsia="Times New Roman" w:hAnsi="Times New Roman" w:cs="Times New Roman"/>
          <w:sz w:val="26"/>
          <w:szCs w:val="26"/>
          <w:lang w:val="uk-UA"/>
        </w:rPr>
        <w:t>6.1.2.</w:t>
      </w:r>
      <w:r w:rsidRPr="00D72130">
        <w:rPr>
          <w:rFonts w:ascii="Times New Roman" w:eastAsia="Times New Roman" w:hAnsi="Times New Roman" w:cs="Times New Roman"/>
          <w:sz w:val="26"/>
          <w:szCs w:val="26"/>
          <w:lang w:val="uk-UA"/>
        </w:rPr>
        <w:tab/>
        <w:t>Розраховувати вартість небалансів електричної енергії Учасника балансуючої групи та проводити відповідні розрахунки, згідно з умовами цього Договору;</w:t>
      </w:r>
    </w:p>
    <w:p w14:paraId="3C1C40D4" w14:textId="77777777" w:rsidR="00C713FF" w:rsidRPr="00D72130" w:rsidRDefault="00C713FF" w:rsidP="00C713FF">
      <w:pPr>
        <w:spacing w:after="0" w:line="28" w:lineRule="atLeast"/>
        <w:ind w:firstLine="567"/>
        <w:jc w:val="both"/>
        <w:rPr>
          <w:rFonts w:ascii="Times New Roman" w:eastAsia="Times New Roman" w:hAnsi="Times New Roman" w:cs="Times New Roman"/>
          <w:sz w:val="26"/>
          <w:szCs w:val="26"/>
          <w:lang w:val="uk-UA"/>
        </w:rPr>
      </w:pPr>
      <w:r w:rsidRPr="00D72130">
        <w:rPr>
          <w:rFonts w:ascii="Times New Roman" w:eastAsia="Times New Roman" w:hAnsi="Times New Roman" w:cs="Times New Roman"/>
          <w:sz w:val="26"/>
          <w:szCs w:val="26"/>
          <w:lang w:val="uk-UA"/>
        </w:rPr>
        <w:t>6.1.3.</w:t>
      </w:r>
      <w:r w:rsidRPr="00D72130">
        <w:rPr>
          <w:rFonts w:ascii="Times New Roman" w:eastAsia="Times New Roman" w:hAnsi="Times New Roman" w:cs="Times New Roman"/>
          <w:sz w:val="26"/>
          <w:szCs w:val="26"/>
          <w:lang w:val="uk-UA"/>
        </w:rPr>
        <w:tab/>
        <w:t>Виставляти Учаснику балансуючої групи рахунки відповідно до процедур та графіків, визначених у цьому Договорі;</w:t>
      </w:r>
    </w:p>
    <w:p w14:paraId="22EFDFFC" w14:textId="77777777" w:rsidR="00C713FF" w:rsidRPr="00D72130" w:rsidRDefault="00C713FF" w:rsidP="00C713FF">
      <w:pPr>
        <w:spacing w:after="0" w:line="28" w:lineRule="atLeast"/>
        <w:ind w:firstLine="567"/>
        <w:jc w:val="both"/>
        <w:rPr>
          <w:rFonts w:ascii="Times New Roman" w:eastAsia="Times New Roman" w:hAnsi="Times New Roman" w:cs="Times New Roman"/>
          <w:sz w:val="26"/>
          <w:szCs w:val="26"/>
          <w:lang w:val="uk-UA"/>
        </w:rPr>
      </w:pPr>
      <w:r w:rsidRPr="00D72130">
        <w:rPr>
          <w:rFonts w:ascii="Times New Roman" w:eastAsia="Times New Roman" w:hAnsi="Times New Roman" w:cs="Times New Roman"/>
          <w:sz w:val="26"/>
          <w:szCs w:val="26"/>
          <w:lang w:val="uk-UA"/>
        </w:rPr>
        <w:t>6.1.4.</w:t>
      </w:r>
      <w:r w:rsidRPr="00D72130">
        <w:rPr>
          <w:rFonts w:ascii="Times New Roman" w:eastAsia="Times New Roman" w:hAnsi="Times New Roman" w:cs="Times New Roman"/>
          <w:sz w:val="26"/>
          <w:szCs w:val="26"/>
          <w:lang w:val="uk-UA"/>
        </w:rPr>
        <w:tab/>
        <w:t>Надавати за запитом Учасника балансуючої групи інформацію про проведені розрахунки за цим Договором;</w:t>
      </w:r>
    </w:p>
    <w:p w14:paraId="67707E4B" w14:textId="77777777" w:rsidR="00C713FF" w:rsidRPr="00D72130" w:rsidRDefault="00C713FF" w:rsidP="00C713FF">
      <w:pPr>
        <w:spacing w:after="0" w:line="28" w:lineRule="atLeast"/>
        <w:ind w:firstLine="567"/>
        <w:jc w:val="both"/>
        <w:rPr>
          <w:rFonts w:ascii="Times New Roman" w:eastAsia="Times New Roman" w:hAnsi="Times New Roman" w:cs="Times New Roman"/>
          <w:sz w:val="26"/>
          <w:szCs w:val="26"/>
          <w:lang w:val="uk-UA"/>
        </w:rPr>
      </w:pPr>
      <w:r w:rsidRPr="00D72130">
        <w:rPr>
          <w:rFonts w:ascii="Times New Roman" w:eastAsia="Times New Roman" w:hAnsi="Times New Roman" w:cs="Times New Roman"/>
          <w:sz w:val="26"/>
          <w:szCs w:val="26"/>
          <w:lang w:val="uk-UA"/>
        </w:rPr>
        <w:t>6.1.5.</w:t>
      </w:r>
      <w:r w:rsidRPr="00D72130">
        <w:rPr>
          <w:rFonts w:ascii="Times New Roman" w:eastAsia="Times New Roman" w:hAnsi="Times New Roman" w:cs="Times New Roman"/>
          <w:sz w:val="26"/>
          <w:szCs w:val="26"/>
          <w:lang w:val="uk-UA"/>
        </w:rPr>
        <w:tab/>
        <w:t>Підтримувати нейтралітет та дотримуватися звичайних ділових практик у будь-якій взаємодії з Учасником балансуючої групи;</w:t>
      </w:r>
    </w:p>
    <w:p w14:paraId="61A9E27A" w14:textId="77777777" w:rsidR="00C713FF" w:rsidRPr="00D72130" w:rsidRDefault="00C713FF" w:rsidP="00C713FF">
      <w:pPr>
        <w:spacing w:after="0" w:line="28" w:lineRule="atLeast"/>
        <w:ind w:firstLine="567"/>
        <w:jc w:val="both"/>
        <w:rPr>
          <w:rFonts w:ascii="Times New Roman" w:eastAsia="Times New Roman" w:hAnsi="Times New Roman" w:cs="Times New Roman"/>
          <w:sz w:val="26"/>
          <w:szCs w:val="26"/>
          <w:lang w:val="uk-UA"/>
        </w:rPr>
      </w:pPr>
      <w:r w:rsidRPr="00D72130">
        <w:rPr>
          <w:rFonts w:ascii="Times New Roman" w:eastAsia="Times New Roman" w:hAnsi="Times New Roman" w:cs="Times New Roman"/>
          <w:sz w:val="26"/>
          <w:szCs w:val="26"/>
          <w:lang w:val="uk-UA"/>
        </w:rPr>
        <w:t>6.1.6.</w:t>
      </w:r>
      <w:r w:rsidRPr="00D72130">
        <w:rPr>
          <w:rFonts w:ascii="Times New Roman" w:eastAsia="Times New Roman" w:hAnsi="Times New Roman" w:cs="Times New Roman"/>
          <w:sz w:val="26"/>
          <w:szCs w:val="26"/>
          <w:lang w:val="uk-UA"/>
        </w:rPr>
        <w:tab/>
        <w:t xml:space="preserve">Гарантувати, що отримана інформація розглядається конфіденційно, якщо інше не узгоджено або якщо розголошення інформації не вимагається відповідно до чинного законодавства України; </w:t>
      </w:r>
    </w:p>
    <w:p w14:paraId="4D625D5A" w14:textId="77777777" w:rsidR="00C713FF" w:rsidRPr="00D72130" w:rsidRDefault="00C713FF" w:rsidP="00C713FF">
      <w:pPr>
        <w:spacing w:after="0" w:line="28" w:lineRule="atLeast"/>
        <w:ind w:firstLine="567"/>
        <w:jc w:val="both"/>
        <w:rPr>
          <w:rFonts w:ascii="Times New Roman" w:eastAsia="Times New Roman" w:hAnsi="Times New Roman" w:cs="Times New Roman"/>
          <w:sz w:val="26"/>
          <w:szCs w:val="26"/>
          <w:lang w:val="uk-UA"/>
        </w:rPr>
      </w:pPr>
      <w:r w:rsidRPr="00D72130">
        <w:rPr>
          <w:rFonts w:ascii="Times New Roman" w:eastAsia="Times New Roman" w:hAnsi="Times New Roman" w:cs="Times New Roman"/>
          <w:sz w:val="26"/>
          <w:szCs w:val="26"/>
          <w:lang w:val="uk-UA"/>
        </w:rPr>
        <w:t>6.1.7.</w:t>
      </w:r>
      <w:r w:rsidRPr="00D72130">
        <w:rPr>
          <w:rFonts w:ascii="Times New Roman" w:eastAsia="Times New Roman" w:hAnsi="Times New Roman" w:cs="Times New Roman"/>
          <w:sz w:val="26"/>
          <w:szCs w:val="26"/>
          <w:lang w:val="uk-UA"/>
        </w:rPr>
        <w:tab/>
        <w:t xml:space="preserve">Дотримуватися вимог щодо врегулювання небалансів електричної енергії, встановлених договором про врегулювання небалансу між СВБ та </w:t>
      </w:r>
      <w:r w:rsidRPr="00D72130">
        <w:rPr>
          <w:rFonts w:ascii="Times New Roman" w:eastAsia="Times New Roman" w:hAnsi="Times New Roman" w:cs="Times New Roman"/>
          <w:bCs/>
          <w:sz w:val="26"/>
          <w:szCs w:val="26"/>
          <w:lang w:val="uk-UA"/>
        </w:rPr>
        <w:t>АР</w:t>
      </w:r>
      <w:r w:rsidRPr="00D72130">
        <w:rPr>
          <w:rFonts w:ascii="Times New Roman" w:eastAsia="Times New Roman" w:hAnsi="Times New Roman" w:cs="Times New Roman"/>
          <w:sz w:val="26"/>
          <w:szCs w:val="26"/>
          <w:lang w:val="uk-UA"/>
        </w:rPr>
        <w:t>, Правилами ринку, іншими нормативно–правовими актами України.</w:t>
      </w:r>
    </w:p>
    <w:p w14:paraId="51A42946" w14:textId="77777777" w:rsidR="00C713FF" w:rsidRPr="00D72130" w:rsidRDefault="00C713FF" w:rsidP="00C713FF">
      <w:pPr>
        <w:spacing w:after="0" w:line="28" w:lineRule="atLeast"/>
        <w:ind w:firstLine="567"/>
        <w:jc w:val="both"/>
        <w:rPr>
          <w:rFonts w:ascii="Times New Roman" w:eastAsia="Times New Roman" w:hAnsi="Times New Roman" w:cs="Times New Roman"/>
          <w:sz w:val="26"/>
          <w:szCs w:val="26"/>
          <w:lang w:val="uk-UA"/>
        </w:rPr>
      </w:pPr>
      <w:r w:rsidRPr="00D72130">
        <w:rPr>
          <w:rFonts w:ascii="Times New Roman" w:eastAsia="Times New Roman" w:hAnsi="Times New Roman" w:cs="Times New Roman"/>
          <w:sz w:val="26"/>
          <w:szCs w:val="26"/>
          <w:lang w:val="uk-UA"/>
        </w:rPr>
        <w:t>6.1.8.</w:t>
      </w:r>
      <w:r w:rsidRPr="00D72130">
        <w:rPr>
          <w:rFonts w:ascii="Times New Roman" w:eastAsia="Times New Roman" w:hAnsi="Times New Roman" w:cs="Times New Roman"/>
          <w:sz w:val="26"/>
          <w:szCs w:val="26"/>
          <w:lang w:val="uk-UA"/>
        </w:rPr>
        <w:tab/>
        <w:t>Повідомити АР про максимальний ліміт продажу електричної енергії, встановлений СВБ для Учасника на РДД, РДН та ВДР, в разі коригування цього ліміту згідно з Розділом 2 цього Договору.</w:t>
      </w:r>
    </w:p>
    <w:p w14:paraId="21D04BA2" w14:textId="77777777" w:rsidR="00C713FF" w:rsidRPr="00D72130" w:rsidRDefault="00C713FF" w:rsidP="00C713FF">
      <w:pPr>
        <w:spacing w:after="0" w:line="28" w:lineRule="atLeast"/>
        <w:ind w:firstLine="567"/>
        <w:jc w:val="both"/>
        <w:rPr>
          <w:rFonts w:ascii="Times New Roman" w:eastAsia="Times New Roman" w:hAnsi="Times New Roman" w:cs="Times New Roman"/>
          <w:sz w:val="26"/>
          <w:szCs w:val="26"/>
          <w:lang w:val="uk-UA"/>
        </w:rPr>
      </w:pPr>
      <w:r w:rsidRPr="00D72130">
        <w:rPr>
          <w:rFonts w:ascii="Times New Roman" w:eastAsia="Times New Roman" w:hAnsi="Times New Roman" w:cs="Times New Roman"/>
          <w:sz w:val="26"/>
          <w:szCs w:val="26"/>
          <w:lang w:val="uk-UA"/>
        </w:rPr>
        <w:t>6.1.9.</w:t>
      </w:r>
      <w:r w:rsidRPr="00D72130">
        <w:rPr>
          <w:rFonts w:ascii="Times New Roman" w:eastAsia="Times New Roman" w:hAnsi="Times New Roman" w:cs="Times New Roman"/>
          <w:sz w:val="26"/>
          <w:szCs w:val="26"/>
          <w:lang w:val="uk-UA"/>
        </w:rPr>
        <w:tab/>
        <w:t>Своєчасно та в повному обсязі здійснювати розрахунки з АР та Учасником.</w:t>
      </w:r>
    </w:p>
    <w:p w14:paraId="4EF23A3A" w14:textId="77777777" w:rsidR="00C713FF" w:rsidRPr="00D72130" w:rsidRDefault="00C713FF" w:rsidP="00C713FF">
      <w:pPr>
        <w:spacing w:after="0" w:line="28" w:lineRule="atLeast"/>
        <w:ind w:firstLine="567"/>
        <w:jc w:val="both"/>
        <w:rPr>
          <w:rFonts w:ascii="Times New Roman" w:eastAsia="Times New Roman" w:hAnsi="Times New Roman" w:cs="Times New Roman"/>
          <w:sz w:val="26"/>
          <w:szCs w:val="26"/>
          <w:lang w:val="uk-UA"/>
        </w:rPr>
      </w:pPr>
      <w:r w:rsidRPr="00D72130">
        <w:rPr>
          <w:rFonts w:ascii="Times New Roman" w:eastAsia="Times New Roman" w:hAnsi="Times New Roman" w:cs="Times New Roman"/>
          <w:sz w:val="26"/>
          <w:szCs w:val="26"/>
          <w:lang w:val="uk-UA"/>
        </w:rPr>
        <w:t>6.1.10.</w:t>
      </w:r>
      <w:r w:rsidRPr="00D72130">
        <w:rPr>
          <w:rFonts w:ascii="Times New Roman" w:eastAsia="Times New Roman" w:hAnsi="Times New Roman" w:cs="Times New Roman"/>
          <w:sz w:val="26"/>
          <w:szCs w:val="26"/>
          <w:lang w:val="uk-UA"/>
        </w:rPr>
        <w:tab/>
        <w:t>Забезпечити надання до ОСП фінансової гарантії, відповідно до п. 6.1 Правил ринку, в розмірі не менше мінімальної суми фінансової гарантії, яка визначена згідно пп.6.1.11 Правил ринку, для покриття максимального негативного небалансу.</w:t>
      </w:r>
    </w:p>
    <w:p w14:paraId="3DB09BA3" w14:textId="77777777" w:rsidR="00C713FF" w:rsidRPr="00D72130" w:rsidRDefault="00C713FF" w:rsidP="00C713FF">
      <w:pPr>
        <w:spacing w:after="0" w:line="28" w:lineRule="atLeast"/>
        <w:ind w:firstLine="567"/>
        <w:jc w:val="both"/>
        <w:rPr>
          <w:rFonts w:ascii="Times New Roman" w:eastAsia="Times New Roman" w:hAnsi="Times New Roman" w:cs="Times New Roman"/>
          <w:b/>
          <w:sz w:val="26"/>
          <w:szCs w:val="26"/>
          <w:lang w:val="uk-UA"/>
        </w:rPr>
      </w:pPr>
      <w:r w:rsidRPr="00D72130">
        <w:rPr>
          <w:rFonts w:ascii="Times New Roman" w:eastAsia="Times New Roman" w:hAnsi="Times New Roman" w:cs="Times New Roman"/>
          <w:b/>
          <w:sz w:val="26"/>
          <w:szCs w:val="26"/>
          <w:lang w:val="uk-UA"/>
        </w:rPr>
        <w:t>6.2.</w:t>
      </w:r>
      <w:r w:rsidRPr="00D72130">
        <w:rPr>
          <w:rFonts w:ascii="Times New Roman" w:eastAsia="Times New Roman" w:hAnsi="Times New Roman" w:cs="Times New Roman"/>
          <w:b/>
          <w:sz w:val="26"/>
          <w:szCs w:val="26"/>
          <w:lang w:val="uk-UA"/>
        </w:rPr>
        <w:tab/>
        <w:t>Учасник балансуючої групи зобов’язаний:</w:t>
      </w:r>
    </w:p>
    <w:p w14:paraId="3B4F8A84" w14:textId="77777777" w:rsidR="00C713FF" w:rsidRPr="00D72130" w:rsidRDefault="00C713FF" w:rsidP="00C713FF">
      <w:pPr>
        <w:spacing w:after="0" w:line="28" w:lineRule="atLeast"/>
        <w:ind w:firstLine="567"/>
        <w:jc w:val="both"/>
        <w:rPr>
          <w:rFonts w:ascii="Times New Roman" w:eastAsia="Times New Roman" w:hAnsi="Times New Roman" w:cs="Times New Roman"/>
          <w:sz w:val="26"/>
          <w:szCs w:val="26"/>
          <w:lang w:val="uk-UA"/>
        </w:rPr>
      </w:pPr>
      <w:r w:rsidRPr="00D72130">
        <w:rPr>
          <w:rFonts w:ascii="Times New Roman" w:eastAsia="Times New Roman" w:hAnsi="Times New Roman" w:cs="Times New Roman"/>
          <w:sz w:val="26"/>
          <w:szCs w:val="26"/>
          <w:lang w:val="uk-UA"/>
        </w:rPr>
        <w:t>6.2.1.</w:t>
      </w:r>
      <w:r w:rsidRPr="00D72130">
        <w:rPr>
          <w:rFonts w:ascii="Times New Roman" w:eastAsia="Times New Roman" w:hAnsi="Times New Roman" w:cs="Times New Roman"/>
          <w:sz w:val="26"/>
          <w:szCs w:val="26"/>
          <w:lang w:val="uk-UA"/>
        </w:rPr>
        <w:tab/>
        <w:t>Дотримуватися своїх погодинних графіків електричної енергії;</w:t>
      </w:r>
    </w:p>
    <w:p w14:paraId="7581BCAC" w14:textId="77777777" w:rsidR="00C713FF" w:rsidRPr="00D72130" w:rsidRDefault="00C713FF" w:rsidP="00C713FF">
      <w:pPr>
        <w:spacing w:after="0" w:line="28" w:lineRule="atLeast"/>
        <w:ind w:firstLine="567"/>
        <w:jc w:val="both"/>
        <w:rPr>
          <w:rFonts w:ascii="Times New Roman" w:eastAsia="Times New Roman" w:hAnsi="Times New Roman" w:cs="Times New Roman"/>
          <w:sz w:val="26"/>
          <w:szCs w:val="26"/>
          <w:lang w:val="uk-UA"/>
        </w:rPr>
      </w:pPr>
      <w:r w:rsidRPr="00D72130">
        <w:rPr>
          <w:rFonts w:ascii="Times New Roman" w:eastAsia="Times New Roman" w:hAnsi="Times New Roman" w:cs="Times New Roman"/>
          <w:sz w:val="26"/>
          <w:szCs w:val="26"/>
          <w:lang w:val="uk-UA"/>
        </w:rPr>
        <w:t>6.2.2.</w:t>
      </w:r>
      <w:r w:rsidRPr="00D72130">
        <w:rPr>
          <w:rFonts w:ascii="Times New Roman" w:eastAsia="Times New Roman" w:hAnsi="Times New Roman" w:cs="Times New Roman"/>
          <w:sz w:val="26"/>
          <w:szCs w:val="26"/>
          <w:lang w:val="uk-UA"/>
        </w:rPr>
        <w:tab/>
        <w:t>Нести фінансову відповідальність за свої небаланси електричної енергії перед СВБ;</w:t>
      </w:r>
    </w:p>
    <w:p w14:paraId="0D3000B5" w14:textId="77777777" w:rsidR="00C713FF" w:rsidRPr="00D72130" w:rsidRDefault="00C713FF" w:rsidP="00C713FF">
      <w:pPr>
        <w:spacing w:after="0" w:line="28" w:lineRule="atLeast"/>
        <w:ind w:firstLine="567"/>
        <w:jc w:val="both"/>
        <w:rPr>
          <w:rFonts w:ascii="Times New Roman" w:eastAsia="Times New Roman" w:hAnsi="Times New Roman" w:cs="Times New Roman"/>
          <w:sz w:val="26"/>
          <w:szCs w:val="26"/>
          <w:lang w:val="uk-UA"/>
        </w:rPr>
      </w:pPr>
      <w:r w:rsidRPr="00D72130">
        <w:rPr>
          <w:rFonts w:ascii="Times New Roman" w:eastAsia="Times New Roman" w:hAnsi="Times New Roman" w:cs="Times New Roman"/>
          <w:sz w:val="26"/>
          <w:szCs w:val="26"/>
          <w:lang w:val="uk-UA"/>
        </w:rPr>
        <w:t>6.2.3.</w:t>
      </w:r>
      <w:r w:rsidRPr="00D72130">
        <w:rPr>
          <w:rFonts w:ascii="Times New Roman" w:eastAsia="Times New Roman" w:hAnsi="Times New Roman" w:cs="Times New Roman"/>
          <w:sz w:val="26"/>
          <w:szCs w:val="26"/>
          <w:lang w:val="uk-UA"/>
        </w:rPr>
        <w:tab/>
        <w:t>Своєчасно та в повному обсязі, згідно з виставленими СВБ рахунками оплачувати вартість своїх небалансів електричної енергії;</w:t>
      </w:r>
    </w:p>
    <w:p w14:paraId="0597DABA" w14:textId="77777777" w:rsidR="00C713FF" w:rsidRPr="00D72130" w:rsidRDefault="00C713FF" w:rsidP="00C713FF">
      <w:pPr>
        <w:spacing w:after="0" w:line="28" w:lineRule="atLeast"/>
        <w:ind w:firstLine="567"/>
        <w:jc w:val="both"/>
        <w:rPr>
          <w:rFonts w:ascii="Times New Roman" w:eastAsia="Times New Roman" w:hAnsi="Times New Roman" w:cs="Times New Roman"/>
          <w:sz w:val="26"/>
          <w:szCs w:val="26"/>
          <w:lang w:val="uk-UA"/>
        </w:rPr>
      </w:pPr>
      <w:r w:rsidRPr="00D72130">
        <w:rPr>
          <w:rFonts w:ascii="Times New Roman" w:eastAsia="Times New Roman" w:hAnsi="Times New Roman" w:cs="Times New Roman"/>
          <w:sz w:val="26"/>
          <w:szCs w:val="26"/>
          <w:lang w:val="uk-UA"/>
        </w:rPr>
        <w:t>6.2.4.</w:t>
      </w:r>
      <w:r w:rsidRPr="00D72130">
        <w:rPr>
          <w:rFonts w:ascii="Times New Roman" w:eastAsia="Times New Roman" w:hAnsi="Times New Roman" w:cs="Times New Roman"/>
          <w:sz w:val="26"/>
          <w:szCs w:val="26"/>
          <w:lang w:val="uk-UA"/>
        </w:rPr>
        <w:tab/>
        <w:t>Надавати за запитом СВБ інформацію та данні, необхідні для розрахунку небалансів електричної енергії;</w:t>
      </w:r>
    </w:p>
    <w:p w14:paraId="2DAEC32D" w14:textId="77777777" w:rsidR="00C713FF" w:rsidRPr="00D72130" w:rsidRDefault="00C713FF" w:rsidP="00C713FF">
      <w:pPr>
        <w:spacing w:after="0" w:line="28" w:lineRule="atLeast"/>
        <w:ind w:firstLine="567"/>
        <w:jc w:val="both"/>
        <w:rPr>
          <w:rFonts w:ascii="Times New Roman" w:eastAsia="Times New Roman" w:hAnsi="Times New Roman" w:cs="Times New Roman"/>
          <w:sz w:val="26"/>
          <w:szCs w:val="26"/>
          <w:lang w:val="uk-UA"/>
        </w:rPr>
      </w:pPr>
      <w:r w:rsidRPr="00D72130">
        <w:rPr>
          <w:rFonts w:ascii="Times New Roman" w:eastAsia="Times New Roman" w:hAnsi="Times New Roman" w:cs="Times New Roman"/>
          <w:sz w:val="26"/>
          <w:szCs w:val="26"/>
          <w:lang w:val="uk-UA"/>
        </w:rPr>
        <w:t>6.2.5.</w:t>
      </w:r>
      <w:r w:rsidRPr="00D72130">
        <w:rPr>
          <w:rFonts w:ascii="Times New Roman" w:eastAsia="Times New Roman" w:hAnsi="Times New Roman" w:cs="Times New Roman"/>
          <w:sz w:val="26"/>
          <w:szCs w:val="26"/>
          <w:lang w:val="uk-UA"/>
        </w:rPr>
        <w:tab/>
        <w:t>Відшкодувати СВБ документально обґрунтовані збитки, завдані неналежним виконанням своїх зобов’язань за цим Договором;</w:t>
      </w:r>
    </w:p>
    <w:p w14:paraId="24825244" w14:textId="77777777" w:rsidR="00C713FF" w:rsidRPr="00D72130" w:rsidRDefault="00C713FF" w:rsidP="00C713FF">
      <w:pPr>
        <w:spacing w:after="0" w:line="28" w:lineRule="atLeast"/>
        <w:ind w:firstLine="567"/>
        <w:jc w:val="both"/>
        <w:rPr>
          <w:rFonts w:ascii="Times New Roman" w:eastAsia="Times New Roman" w:hAnsi="Times New Roman" w:cs="Times New Roman"/>
          <w:sz w:val="26"/>
          <w:szCs w:val="26"/>
          <w:lang w:val="uk-UA"/>
        </w:rPr>
      </w:pPr>
      <w:r w:rsidRPr="00D72130">
        <w:rPr>
          <w:rFonts w:ascii="Times New Roman" w:eastAsia="Times New Roman" w:hAnsi="Times New Roman" w:cs="Times New Roman"/>
          <w:sz w:val="26"/>
          <w:szCs w:val="26"/>
          <w:lang w:val="uk-UA"/>
        </w:rPr>
        <w:t>6.2.6.</w:t>
      </w:r>
      <w:r w:rsidRPr="00D72130">
        <w:rPr>
          <w:rFonts w:ascii="Times New Roman" w:eastAsia="Times New Roman" w:hAnsi="Times New Roman" w:cs="Times New Roman"/>
          <w:sz w:val="26"/>
          <w:szCs w:val="26"/>
          <w:lang w:val="uk-UA"/>
        </w:rPr>
        <w:tab/>
        <w:t xml:space="preserve">Дотримуватися вимог щодо врегулювання небалансів електричної енергії встановлених Правилами ринку, цим Договором та іншими нормативно-правовими актами законодавства України. </w:t>
      </w:r>
    </w:p>
    <w:p w14:paraId="369AC808" w14:textId="77777777" w:rsidR="00C713FF" w:rsidRPr="00D72130" w:rsidRDefault="00C713FF" w:rsidP="00C713FF">
      <w:pPr>
        <w:spacing w:after="0" w:line="28" w:lineRule="atLeast"/>
        <w:ind w:firstLine="567"/>
        <w:jc w:val="both"/>
        <w:rPr>
          <w:rFonts w:ascii="Times New Roman" w:eastAsia="Times New Roman" w:hAnsi="Times New Roman" w:cs="Times New Roman"/>
          <w:sz w:val="26"/>
          <w:szCs w:val="26"/>
          <w:lang w:val="uk-UA"/>
        </w:rPr>
      </w:pPr>
      <w:r w:rsidRPr="00D72130">
        <w:rPr>
          <w:rFonts w:ascii="Times New Roman" w:eastAsia="Times New Roman" w:hAnsi="Times New Roman" w:cs="Times New Roman"/>
          <w:sz w:val="26"/>
          <w:szCs w:val="26"/>
          <w:lang w:val="uk-UA"/>
        </w:rPr>
        <w:t>6.2.7.</w:t>
      </w:r>
      <w:r w:rsidRPr="00D72130">
        <w:rPr>
          <w:rFonts w:ascii="Times New Roman" w:eastAsia="Times New Roman" w:hAnsi="Times New Roman" w:cs="Times New Roman"/>
          <w:sz w:val="26"/>
          <w:szCs w:val="26"/>
          <w:lang w:val="uk-UA"/>
        </w:rPr>
        <w:tab/>
        <w:t>Перерахувати на поточний рахунок СВБ, для покриття Фінансової гарантії, яка надається СВБ до ОСП, кошти (надалі – «Гарантійний платіж») в розмірі 50% від суми визначеної відповідно до пп.6.1.11 Правил ринку за умови, коли учасник ринку самостійно є стороною відповідальною за баланс, з урахуванням актуальних даних.</w:t>
      </w:r>
    </w:p>
    <w:p w14:paraId="6AF89FC3" w14:textId="77777777" w:rsidR="00C713FF" w:rsidRPr="00D72130" w:rsidRDefault="00C713FF" w:rsidP="00C713FF">
      <w:pPr>
        <w:spacing w:after="0" w:line="28" w:lineRule="atLeast"/>
        <w:ind w:firstLine="567"/>
        <w:jc w:val="both"/>
        <w:rPr>
          <w:rFonts w:ascii="Times New Roman" w:eastAsia="Times New Roman" w:hAnsi="Times New Roman" w:cs="Times New Roman"/>
          <w:sz w:val="26"/>
          <w:szCs w:val="26"/>
          <w:lang w:val="uk-UA"/>
        </w:rPr>
      </w:pPr>
      <w:r w:rsidRPr="00D72130">
        <w:rPr>
          <w:rFonts w:ascii="Times New Roman" w:eastAsia="Times New Roman" w:hAnsi="Times New Roman" w:cs="Times New Roman"/>
          <w:sz w:val="26"/>
          <w:szCs w:val="26"/>
          <w:lang w:val="uk-UA"/>
        </w:rPr>
        <w:t xml:space="preserve">В подальшому, в разі збільшення суми необхідної Фінансової гарантії, яка перераховується щоденно відповідно до п.6.1 Правил ринку за умови, коли учасник ринку самостійно є стороною відповідальною за баланс, з урахуванням актуальних </w:t>
      </w:r>
      <w:r w:rsidRPr="00D72130">
        <w:rPr>
          <w:rFonts w:ascii="Times New Roman" w:eastAsia="Times New Roman" w:hAnsi="Times New Roman" w:cs="Times New Roman"/>
          <w:sz w:val="26"/>
          <w:szCs w:val="26"/>
          <w:lang w:val="uk-UA"/>
        </w:rPr>
        <w:lastRenderedPageBreak/>
        <w:t>даних, Учасник зобов’язаний здійснити поповнення суми Гарантійного платежу шляхом перерахування на поточний рахунок СВБ додаткових коштів в розмірі різниці між 50% розрахованої суми необхідної фінансової гарантії та сумою коштів, які вже були перераховані в якості гарантійного платежу.</w:t>
      </w:r>
    </w:p>
    <w:p w14:paraId="5F15F945" w14:textId="77777777" w:rsidR="00C713FF" w:rsidRPr="00D72130" w:rsidRDefault="00C713FF" w:rsidP="00C713FF">
      <w:pPr>
        <w:spacing w:after="0" w:line="28" w:lineRule="atLeast"/>
        <w:ind w:firstLine="567"/>
        <w:jc w:val="both"/>
        <w:rPr>
          <w:rFonts w:ascii="Times New Roman" w:eastAsia="Times New Roman" w:hAnsi="Times New Roman" w:cs="Times New Roman"/>
          <w:sz w:val="26"/>
          <w:szCs w:val="26"/>
          <w:lang w:val="uk-UA"/>
        </w:rPr>
      </w:pPr>
      <w:r w:rsidRPr="00D72130">
        <w:rPr>
          <w:rFonts w:ascii="Times New Roman" w:eastAsia="Times New Roman" w:hAnsi="Times New Roman" w:cs="Times New Roman"/>
          <w:sz w:val="26"/>
          <w:szCs w:val="26"/>
          <w:lang w:val="uk-UA"/>
        </w:rPr>
        <w:t xml:space="preserve">Сума Гарантійного платежу не враховується СВБ як оплата поточних платежів за куповану Учасником електричну енергію. </w:t>
      </w:r>
    </w:p>
    <w:p w14:paraId="6908A89A" w14:textId="77777777" w:rsidR="00C713FF" w:rsidRPr="00D72130" w:rsidRDefault="00C713FF" w:rsidP="00C713FF">
      <w:pPr>
        <w:spacing w:after="0" w:line="28" w:lineRule="atLeast"/>
        <w:ind w:firstLine="567"/>
        <w:jc w:val="both"/>
        <w:rPr>
          <w:rFonts w:ascii="Times New Roman" w:eastAsia="Times New Roman" w:hAnsi="Times New Roman" w:cs="Times New Roman"/>
          <w:sz w:val="26"/>
          <w:szCs w:val="26"/>
          <w:lang w:val="uk-UA"/>
        </w:rPr>
      </w:pPr>
      <w:r w:rsidRPr="00D72130">
        <w:rPr>
          <w:rFonts w:ascii="Times New Roman" w:eastAsia="Times New Roman" w:hAnsi="Times New Roman" w:cs="Times New Roman"/>
          <w:sz w:val="26"/>
          <w:szCs w:val="26"/>
          <w:lang w:val="uk-UA"/>
        </w:rPr>
        <w:t>Сума Гарантійного платежу використовується СВБ для остаточного розрахунку з Учасником в разі виходу Учасника з БГ.</w:t>
      </w:r>
    </w:p>
    <w:p w14:paraId="0C39024D" w14:textId="77777777" w:rsidR="00C713FF" w:rsidRPr="00D72130" w:rsidRDefault="00C713FF" w:rsidP="00C713FF">
      <w:pPr>
        <w:spacing w:after="0" w:line="28" w:lineRule="atLeast"/>
        <w:ind w:firstLine="567"/>
        <w:jc w:val="both"/>
        <w:rPr>
          <w:rFonts w:ascii="Times New Roman" w:eastAsia="Times New Roman" w:hAnsi="Times New Roman" w:cs="Times New Roman"/>
          <w:sz w:val="26"/>
          <w:szCs w:val="26"/>
          <w:lang w:val="uk-UA"/>
        </w:rPr>
      </w:pPr>
      <w:r w:rsidRPr="00D72130">
        <w:rPr>
          <w:rFonts w:ascii="Times New Roman" w:eastAsia="Times New Roman" w:hAnsi="Times New Roman" w:cs="Times New Roman"/>
          <w:sz w:val="26"/>
          <w:szCs w:val="26"/>
          <w:lang w:val="uk-UA"/>
        </w:rPr>
        <w:t>У випадку виходу Учасника з БГ, СВБ проводить остаточний розрахунок та повертає залишок Гарантійного платежу Учаснику впродовж 5 днів з моменту здійснення АР нарахування остаточних зобов’язань СВБ за останній розрахунковий період, в якому СВБ відповідала за небаланси електричної енергії Учасника.</w:t>
      </w:r>
    </w:p>
    <w:p w14:paraId="0219FC19" w14:textId="77777777" w:rsidR="00C713FF" w:rsidRPr="00D72130" w:rsidRDefault="00C713FF" w:rsidP="00C713FF">
      <w:pPr>
        <w:spacing w:after="0" w:line="28" w:lineRule="atLeast"/>
        <w:ind w:firstLine="567"/>
        <w:jc w:val="both"/>
        <w:rPr>
          <w:rFonts w:ascii="Times New Roman" w:eastAsia="Times New Roman" w:hAnsi="Times New Roman" w:cs="Times New Roman"/>
          <w:sz w:val="26"/>
          <w:szCs w:val="26"/>
          <w:lang w:val="uk-UA"/>
        </w:rPr>
      </w:pPr>
      <w:r w:rsidRPr="00D72130">
        <w:rPr>
          <w:rFonts w:ascii="Times New Roman" w:eastAsia="Times New Roman" w:hAnsi="Times New Roman" w:cs="Times New Roman"/>
          <w:sz w:val="26"/>
          <w:szCs w:val="26"/>
          <w:lang w:val="uk-UA"/>
        </w:rPr>
        <w:t>6.2.8.</w:t>
      </w:r>
      <w:r w:rsidRPr="00D72130">
        <w:rPr>
          <w:rFonts w:ascii="Times New Roman" w:eastAsia="Times New Roman" w:hAnsi="Times New Roman" w:cs="Times New Roman"/>
          <w:sz w:val="26"/>
          <w:szCs w:val="26"/>
          <w:lang w:val="uk-UA"/>
        </w:rPr>
        <w:tab/>
        <w:t xml:space="preserve">Виконувати команди </w:t>
      </w:r>
      <w:proofErr w:type="spellStart"/>
      <w:r w:rsidRPr="00D72130">
        <w:rPr>
          <w:rFonts w:ascii="Times New Roman" w:eastAsia="Times New Roman" w:hAnsi="Times New Roman" w:cs="Times New Roman"/>
          <w:sz w:val="26"/>
          <w:szCs w:val="26"/>
          <w:lang w:val="uk-UA"/>
        </w:rPr>
        <w:t>Агрегатора</w:t>
      </w:r>
      <w:proofErr w:type="spellEnd"/>
      <w:r w:rsidRPr="00D72130">
        <w:rPr>
          <w:rFonts w:ascii="Times New Roman" w:eastAsia="Times New Roman" w:hAnsi="Times New Roman" w:cs="Times New Roman"/>
          <w:sz w:val="26"/>
          <w:szCs w:val="26"/>
          <w:lang w:val="uk-UA"/>
        </w:rPr>
        <w:t>, що пов’язані із наданням послуг балансування та допоміжних послуг.</w:t>
      </w:r>
    </w:p>
    <w:p w14:paraId="39E9006F" w14:textId="77777777" w:rsidR="00C713FF" w:rsidRPr="00D72130" w:rsidRDefault="00C713FF" w:rsidP="00C713FF">
      <w:pPr>
        <w:spacing w:after="0" w:line="240" w:lineRule="auto"/>
        <w:ind w:firstLine="567"/>
        <w:jc w:val="both"/>
        <w:rPr>
          <w:rFonts w:ascii="Times New Roman" w:eastAsia="Times New Roman" w:hAnsi="Times New Roman" w:cs="Times New Roman"/>
          <w:b/>
          <w:bCs/>
          <w:sz w:val="26"/>
          <w:szCs w:val="26"/>
          <w:lang w:val="uk-UA"/>
        </w:rPr>
      </w:pPr>
    </w:p>
    <w:p w14:paraId="3AC26264" w14:textId="77777777" w:rsidR="00C713FF" w:rsidRPr="00D72130" w:rsidRDefault="00C713FF" w:rsidP="00C713FF">
      <w:pPr>
        <w:pStyle w:val="a7"/>
        <w:numPr>
          <w:ilvl w:val="0"/>
          <w:numId w:val="23"/>
        </w:numPr>
        <w:spacing w:after="0" w:line="240" w:lineRule="auto"/>
        <w:jc w:val="center"/>
        <w:rPr>
          <w:rFonts w:ascii="Times New Roman" w:eastAsia="Times New Roman" w:hAnsi="Times New Roman" w:cs="Times New Roman"/>
          <w:b/>
          <w:bCs/>
          <w:sz w:val="26"/>
          <w:szCs w:val="26"/>
          <w:lang w:val="uk-UA"/>
        </w:rPr>
      </w:pPr>
      <w:r w:rsidRPr="00D72130">
        <w:rPr>
          <w:rFonts w:ascii="Times New Roman" w:eastAsia="Times New Roman" w:hAnsi="Times New Roman" w:cs="Times New Roman"/>
          <w:b/>
          <w:bCs/>
          <w:sz w:val="26"/>
          <w:szCs w:val="26"/>
          <w:lang w:val="uk-UA"/>
        </w:rPr>
        <w:t>ВІДПОВІДАЛЬНІСТЬ СТОРІН</w:t>
      </w:r>
    </w:p>
    <w:p w14:paraId="4E456C6C" w14:textId="77777777" w:rsidR="00C713FF" w:rsidRPr="00D72130" w:rsidRDefault="00C713FF" w:rsidP="00C713FF">
      <w:pPr>
        <w:spacing w:after="0" w:line="28" w:lineRule="atLeast"/>
        <w:ind w:firstLine="567"/>
        <w:jc w:val="both"/>
        <w:rPr>
          <w:rFonts w:ascii="Times New Roman" w:eastAsia="Times New Roman" w:hAnsi="Times New Roman" w:cs="Times New Roman"/>
          <w:sz w:val="26"/>
          <w:szCs w:val="26"/>
          <w:lang w:val="uk-UA"/>
        </w:rPr>
      </w:pPr>
      <w:r w:rsidRPr="00D72130">
        <w:rPr>
          <w:rFonts w:ascii="Times New Roman" w:eastAsia="Times New Roman" w:hAnsi="Times New Roman" w:cs="Times New Roman"/>
          <w:sz w:val="26"/>
          <w:szCs w:val="26"/>
          <w:lang w:val="uk-UA"/>
        </w:rPr>
        <w:t>7.1.</w:t>
      </w:r>
      <w:r w:rsidRPr="00D72130">
        <w:rPr>
          <w:rFonts w:ascii="Times New Roman" w:eastAsia="Times New Roman" w:hAnsi="Times New Roman" w:cs="Times New Roman"/>
          <w:sz w:val="26"/>
          <w:szCs w:val="26"/>
          <w:lang w:val="uk-UA"/>
        </w:rPr>
        <w:tab/>
        <w:t>У разі невиконання або неналежного виконання своїх зобов'язань за цим Договором Сторони несуть відповідальність, передбачену чинним законодавством України та цим Договором.</w:t>
      </w:r>
    </w:p>
    <w:p w14:paraId="585D39C2" w14:textId="77777777" w:rsidR="00C713FF" w:rsidRPr="00D72130" w:rsidRDefault="00C713FF" w:rsidP="00C713FF">
      <w:pPr>
        <w:spacing w:after="0" w:line="28" w:lineRule="atLeast"/>
        <w:ind w:firstLine="567"/>
        <w:jc w:val="both"/>
        <w:rPr>
          <w:rFonts w:ascii="Times New Roman" w:hAnsi="Times New Roman" w:cs="Times New Roman"/>
          <w:sz w:val="26"/>
          <w:szCs w:val="26"/>
          <w:lang w:val="uk-UA"/>
        </w:rPr>
      </w:pPr>
      <w:r w:rsidRPr="00D72130">
        <w:rPr>
          <w:rFonts w:ascii="Times New Roman" w:eastAsia="Times New Roman" w:hAnsi="Times New Roman" w:cs="Times New Roman"/>
          <w:sz w:val="26"/>
          <w:szCs w:val="26"/>
          <w:lang w:val="uk-UA"/>
        </w:rPr>
        <w:t>7.2.</w:t>
      </w:r>
      <w:r w:rsidRPr="00D72130">
        <w:rPr>
          <w:rFonts w:ascii="Times New Roman" w:eastAsia="Times New Roman" w:hAnsi="Times New Roman" w:cs="Times New Roman"/>
          <w:sz w:val="26"/>
          <w:szCs w:val="26"/>
          <w:lang w:val="uk-UA"/>
        </w:rPr>
        <w:tab/>
      </w:r>
      <w:r w:rsidRPr="00D72130">
        <w:rPr>
          <w:rFonts w:ascii="Times New Roman" w:hAnsi="Times New Roman" w:cs="Times New Roman"/>
          <w:sz w:val="26"/>
          <w:szCs w:val="26"/>
          <w:lang w:val="uk-UA"/>
        </w:rPr>
        <w:t xml:space="preserve">За порушення </w:t>
      </w:r>
      <w:r w:rsidRPr="00D72130">
        <w:rPr>
          <w:rFonts w:ascii="Times New Roman" w:eastAsia="Times New Roman" w:hAnsi="Times New Roman" w:cs="Times New Roman"/>
          <w:bCs/>
          <w:sz w:val="26"/>
          <w:szCs w:val="26"/>
          <w:lang w:val="uk-UA"/>
        </w:rPr>
        <w:t>строків розрахунків відповідно до цього Договору з вини будь-якої із Сторін, інша Сторона має право нарахувати пеню у розмірі 0,1 % від суми прострочення платежу (але не більше подвійної облікової ставки НБУ, яка діє на день прострочення) за кожен день прострочення</w:t>
      </w:r>
      <w:r w:rsidRPr="00D72130">
        <w:rPr>
          <w:rFonts w:ascii="Times New Roman" w:hAnsi="Times New Roman" w:cs="Times New Roman"/>
          <w:sz w:val="26"/>
          <w:szCs w:val="26"/>
          <w:lang w:val="uk-UA"/>
        </w:rPr>
        <w:t>. Пеня нараховується від суми несвоєчасно виконаного грошового зобов’язання за кожен день протягом всього періоду прострочення і не обмежується 6 (шести) місячним строком, згідно з ч. 6 ст. 232 Господарського кодексу України.</w:t>
      </w:r>
    </w:p>
    <w:p w14:paraId="0B7DAF1B" w14:textId="77777777" w:rsidR="00C713FF" w:rsidRPr="00D72130" w:rsidRDefault="00C713FF" w:rsidP="00C713FF">
      <w:pPr>
        <w:spacing w:after="0" w:line="28" w:lineRule="atLeast"/>
        <w:ind w:firstLine="567"/>
        <w:jc w:val="both"/>
        <w:rPr>
          <w:rFonts w:ascii="Times New Roman" w:hAnsi="Times New Roman" w:cs="Times New Roman"/>
          <w:sz w:val="26"/>
          <w:szCs w:val="26"/>
          <w:lang w:val="uk-UA"/>
        </w:rPr>
      </w:pPr>
      <w:r w:rsidRPr="00D72130">
        <w:rPr>
          <w:rFonts w:ascii="Times New Roman" w:hAnsi="Times New Roman" w:cs="Times New Roman"/>
          <w:sz w:val="26"/>
          <w:szCs w:val="26"/>
          <w:lang w:val="uk-UA"/>
        </w:rPr>
        <w:t>7.3.</w:t>
      </w:r>
      <w:r w:rsidRPr="00D72130">
        <w:rPr>
          <w:rFonts w:ascii="Times New Roman" w:hAnsi="Times New Roman" w:cs="Times New Roman"/>
          <w:sz w:val="26"/>
          <w:szCs w:val="26"/>
          <w:lang w:val="uk-UA"/>
        </w:rPr>
        <w:tab/>
        <w:t>Сторона цього Договору, що з власної вини завдала збитків іншій Стороні, відшкодовує їх в повному обсязі понад штрафні санкції.</w:t>
      </w:r>
    </w:p>
    <w:p w14:paraId="6FB35A4D" w14:textId="77777777" w:rsidR="00C713FF" w:rsidRPr="00D72130" w:rsidRDefault="00C713FF" w:rsidP="00C713FF">
      <w:pPr>
        <w:spacing w:after="0" w:line="28" w:lineRule="atLeast"/>
        <w:ind w:firstLine="567"/>
        <w:jc w:val="both"/>
        <w:rPr>
          <w:rFonts w:ascii="Times New Roman" w:hAnsi="Times New Roman" w:cs="Times New Roman"/>
          <w:sz w:val="26"/>
          <w:szCs w:val="26"/>
          <w:lang w:val="uk-UA"/>
        </w:rPr>
      </w:pPr>
      <w:r w:rsidRPr="00D72130">
        <w:rPr>
          <w:rFonts w:ascii="Times New Roman" w:hAnsi="Times New Roman" w:cs="Times New Roman"/>
          <w:sz w:val="26"/>
          <w:szCs w:val="26"/>
          <w:lang w:val="uk-UA"/>
        </w:rPr>
        <w:t>7.4.</w:t>
      </w:r>
      <w:r w:rsidRPr="00D72130">
        <w:rPr>
          <w:rFonts w:ascii="Times New Roman" w:hAnsi="Times New Roman" w:cs="Times New Roman"/>
          <w:sz w:val="26"/>
          <w:szCs w:val="26"/>
          <w:lang w:val="uk-UA"/>
        </w:rPr>
        <w:tab/>
        <w:t>Сплата штрафних санкцій (штрафу, пені) не звільняє Сторони від виконання своїх зобов'язань за цим Договором.</w:t>
      </w:r>
    </w:p>
    <w:p w14:paraId="4E9C1E5A" w14:textId="77777777" w:rsidR="00C713FF" w:rsidRPr="00D72130" w:rsidRDefault="00C713FF" w:rsidP="00C713FF">
      <w:pPr>
        <w:spacing w:after="0" w:line="28" w:lineRule="atLeast"/>
        <w:ind w:firstLine="567"/>
        <w:jc w:val="both"/>
        <w:rPr>
          <w:rFonts w:ascii="Times New Roman" w:hAnsi="Times New Roman" w:cs="Times New Roman"/>
          <w:sz w:val="26"/>
          <w:szCs w:val="26"/>
          <w:lang w:val="uk-UA"/>
        </w:rPr>
      </w:pPr>
      <w:r w:rsidRPr="00D72130">
        <w:rPr>
          <w:rFonts w:ascii="Times New Roman" w:hAnsi="Times New Roman" w:cs="Times New Roman"/>
          <w:sz w:val="26"/>
          <w:szCs w:val="26"/>
          <w:lang w:val="uk-UA"/>
        </w:rPr>
        <w:t>7.5.</w:t>
      </w:r>
      <w:r w:rsidRPr="00D72130">
        <w:rPr>
          <w:rFonts w:ascii="Times New Roman" w:hAnsi="Times New Roman" w:cs="Times New Roman"/>
          <w:sz w:val="26"/>
          <w:szCs w:val="26"/>
          <w:lang w:val="uk-UA"/>
        </w:rPr>
        <w:tab/>
        <w:t>У разі якщо дії/бездіяльність Учасника призвели до використання АР фінансової гарантії СВБ, Учасник компенсує СВБ витрати пов’язані із використанням АР фінансової гарантії СВБ.</w:t>
      </w:r>
    </w:p>
    <w:p w14:paraId="56454F91" w14:textId="77777777" w:rsidR="00C713FF" w:rsidRPr="00D72130" w:rsidRDefault="00C713FF" w:rsidP="00C713FF">
      <w:pPr>
        <w:spacing w:after="0" w:line="28" w:lineRule="atLeast"/>
        <w:ind w:firstLine="567"/>
        <w:jc w:val="both"/>
        <w:rPr>
          <w:rFonts w:ascii="Times New Roman" w:hAnsi="Times New Roman" w:cs="Times New Roman"/>
          <w:sz w:val="26"/>
          <w:szCs w:val="26"/>
          <w:lang w:val="uk-UA"/>
        </w:rPr>
      </w:pPr>
    </w:p>
    <w:p w14:paraId="3C0A4498" w14:textId="77777777" w:rsidR="00C713FF" w:rsidRPr="00D72130" w:rsidRDefault="00C713FF" w:rsidP="00C713FF">
      <w:pPr>
        <w:pStyle w:val="a7"/>
        <w:numPr>
          <w:ilvl w:val="0"/>
          <w:numId w:val="23"/>
        </w:numPr>
        <w:spacing w:after="0" w:line="28" w:lineRule="atLeast"/>
        <w:jc w:val="center"/>
        <w:rPr>
          <w:rFonts w:ascii="Times New Roman" w:eastAsia="Times New Roman" w:hAnsi="Times New Roman" w:cs="Times New Roman"/>
          <w:b/>
          <w:bCs/>
          <w:sz w:val="26"/>
          <w:szCs w:val="26"/>
          <w:lang w:val="uk-UA"/>
        </w:rPr>
      </w:pPr>
      <w:r w:rsidRPr="00D72130">
        <w:rPr>
          <w:rFonts w:ascii="Times New Roman" w:eastAsia="Times New Roman" w:hAnsi="Times New Roman" w:cs="Times New Roman"/>
          <w:b/>
          <w:bCs/>
          <w:sz w:val="26"/>
          <w:szCs w:val="26"/>
          <w:lang w:val="uk-UA"/>
        </w:rPr>
        <w:t>ФОРС-МАЖОР</w:t>
      </w:r>
    </w:p>
    <w:p w14:paraId="70F649AA" w14:textId="77777777" w:rsidR="00C713FF" w:rsidRPr="00D72130" w:rsidRDefault="00C713FF" w:rsidP="00C713FF">
      <w:pPr>
        <w:spacing w:after="0" w:line="28" w:lineRule="atLeast"/>
        <w:ind w:firstLine="567"/>
        <w:jc w:val="both"/>
        <w:rPr>
          <w:rFonts w:ascii="Times New Roman" w:eastAsia="Times New Roman" w:hAnsi="Times New Roman" w:cs="Times New Roman"/>
          <w:sz w:val="26"/>
          <w:szCs w:val="26"/>
          <w:lang w:val="uk-UA"/>
        </w:rPr>
      </w:pPr>
      <w:r w:rsidRPr="00D72130">
        <w:rPr>
          <w:rFonts w:ascii="Times New Roman" w:eastAsia="Times New Roman" w:hAnsi="Times New Roman" w:cs="Times New Roman"/>
          <w:sz w:val="26"/>
          <w:szCs w:val="26"/>
          <w:lang w:val="uk-UA"/>
        </w:rPr>
        <w:t>8.1.</w:t>
      </w:r>
      <w:r w:rsidRPr="00D72130">
        <w:rPr>
          <w:rFonts w:ascii="Times New Roman" w:eastAsia="Times New Roman" w:hAnsi="Times New Roman" w:cs="Times New Roman"/>
          <w:sz w:val="26"/>
          <w:szCs w:val="26"/>
          <w:lang w:val="uk-UA"/>
        </w:rPr>
        <w:tab/>
        <w:t>Обставинами непереборної сили є будь-яка надзвичайна та невідворотна обставина, яка  об'єктивно унеможливлює здатність Сторони виконувати свої зобов'язання за цим Договором;</w:t>
      </w:r>
    </w:p>
    <w:p w14:paraId="337505C8" w14:textId="77777777" w:rsidR="00C713FF" w:rsidRPr="00D72130" w:rsidRDefault="00C713FF" w:rsidP="00C713FF">
      <w:pPr>
        <w:spacing w:after="0" w:line="28" w:lineRule="atLeast"/>
        <w:ind w:firstLine="567"/>
        <w:jc w:val="both"/>
        <w:rPr>
          <w:rFonts w:ascii="Times New Roman" w:eastAsia="Times New Roman" w:hAnsi="Times New Roman" w:cs="Times New Roman"/>
          <w:sz w:val="26"/>
          <w:szCs w:val="26"/>
          <w:lang w:val="uk-UA"/>
        </w:rPr>
      </w:pPr>
      <w:r w:rsidRPr="00D72130">
        <w:rPr>
          <w:rFonts w:ascii="Times New Roman" w:eastAsia="Times New Roman" w:hAnsi="Times New Roman" w:cs="Times New Roman"/>
          <w:sz w:val="26"/>
          <w:szCs w:val="26"/>
          <w:lang w:val="uk-UA"/>
        </w:rPr>
        <w:t>8.2.</w:t>
      </w:r>
      <w:r w:rsidRPr="00D72130">
        <w:rPr>
          <w:rFonts w:ascii="Times New Roman" w:eastAsia="Times New Roman" w:hAnsi="Times New Roman" w:cs="Times New Roman"/>
          <w:sz w:val="26"/>
          <w:szCs w:val="26"/>
          <w:lang w:val="uk-UA"/>
        </w:rPr>
        <w:tab/>
        <w:t>Обставини непереборної сили поділяються на такі категорії:</w:t>
      </w:r>
    </w:p>
    <w:p w14:paraId="2B6B896C" w14:textId="77777777" w:rsidR="00C713FF" w:rsidRPr="00D72130" w:rsidRDefault="00C713FF" w:rsidP="00C713FF">
      <w:pPr>
        <w:spacing w:after="0" w:line="28" w:lineRule="atLeast"/>
        <w:ind w:firstLine="567"/>
        <w:jc w:val="both"/>
        <w:rPr>
          <w:rFonts w:ascii="Times New Roman" w:eastAsia="Times New Roman" w:hAnsi="Times New Roman" w:cs="Times New Roman"/>
          <w:sz w:val="26"/>
          <w:szCs w:val="26"/>
          <w:lang w:val="uk-UA"/>
        </w:rPr>
      </w:pPr>
      <w:r w:rsidRPr="00D72130">
        <w:rPr>
          <w:rFonts w:ascii="Times New Roman" w:eastAsia="Times New Roman" w:hAnsi="Times New Roman" w:cs="Times New Roman"/>
          <w:sz w:val="26"/>
          <w:szCs w:val="26"/>
          <w:lang w:val="uk-UA"/>
        </w:rPr>
        <w:t>1) викликані винятковими погодними умовами і стихійним лихом (повінь, циклон, шторм, цунамі, осідання ґрунту, землетрус, пожежа тощо);</w:t>
      </w:r>
    </w:p>
    <w:p w14:paraId="5783BDD0" w14:textId="77777777" w:rsidR="00C713FF" w:rsidRPr="00D72130" w:rsidRDefault="00C713FF" w:rsidP="00C713FF">
      <w:pPr>
        <w:spacing w:after="0" w:line="28" w:lineRule="atLeast"/>
        <w:ind w:firstLine="567"/>
        <w:jc w:val="both"/>
        <w:rPr>
          <w:rFonts w:ascii="Times New Roman" w:eastAsia="Times New Roman" w:hAnsi="Times New Roman" w:cs="Times New Roman"/>
          <w:sz w:val="26"/>
          <w:szCs w:val="26"/>
          <w:lang w:val="uk-UA"/>
        </w:rPr>
      </w:pPr>
      <w:r w:rsidRPr="00D72130">
        <w:rPr>
          <w:rFonts w:ascii="Times New Roman" w:eastAsia="Times New Roman" w:hAnsi="Times New Roman" w:cs="Times New Roman"/>
          <w:sz w:val="26"/>
          <w:szCs w:val="26"/>
          <w:lang w:val="uk-UA"/>
        </w:rPr>
        <w:t>2) надзвичайні та невідворотні обставини, що об’єктивно унеможливлюють виконання зобов’язань учасника ринку, передбачених умовами Правил ринку, а також бездіяльність третіх сторін, що не входять до положень  Правил (страйки, саботаж, локаут, вибухи та вихід з ладу чи пошкодження машин та устаткування, оголошена чи неоголошена війна, масові безпорядки, піратство тощо);</w:t>
      </w:r>
    </w:p>
    <w:p w14:paraId="7415BCA3" w14:textId="77777777" w:rsidR="00C713FF" w:rsidRPr="00D72130" w:rsidRDefault="00C713FF" w:rsidP="00C713FF">
      <w:pPr>
        <w:spacing w:after="0" w:line="28" w:lineRule="atLeast"/>
        <w:ind w:firstLine="567"/>
        <w:jc w:val="both"/>
        <w:rPr>
          <w:rFonts w:ascii="Times New Roman" w:eastAsia="Times New Roman" w:hAnsi="Times New Roman" w:cs="Times New Roman"/>
          <w:sz w:val="26"/>
          <w:szCs w:val="26"/>
          <w:lang w:val="uk-UA"/>
        </w:rPr>
      </w:pPr>
      <w:r w:rsidRPr="00D72130">
        <w:rPr>
          <w:rFonts w:ascii="Times New Roman" w:eastAsia="Times New Roman" w:hAnsi="Times New Roman" w:cs="Times New Roman"/>
          <w:sz w:val="26"/>
          <w:szCs w:val="26"/>
          <w:lang w:val="uk-UA"/>
        </w:rPr>
        <w:t>3) регламентовані умови відповідних рішень та акти державних органів влади (ембарго, заборона (обмеження) експорту/імпорту тощо).</w:t>
      </w:r>
    </w:p>
    <w:p w14:paraId="00F29E86" w14:textId="77777777" w:rsidR="00C713FF" w:rsidRPr="00D72130" w:rsidRDefault="00C713FF" w:rsidP="00C713FF">
      <w:pPr>
        <w:spacing w:after="0" w:line="28" w:lineRule="atLeast"/>
        <w:ind w:firstLine="567"/>
        <w:jc w:val="both"/>
        <w:rPr>
          <w:rFonts w:ascii="Times New Roman" w:eastAsia="Times New Roman" w:hAnsi="Times New Roman" w:cs="Times New Roman"/>
          <w:sz w:val="26"/>
          <w:szCs w:val="26"/>
          <w:lang w:val="uk-UA"/>
        </w:rPr>
      </w:pPr>
      <w:r w:rsidRPr="00D72130">
        <w:rPr>
          <w:rFonts w:ascii="Times New Roman" w:eastAsia="Times New Roman" w:hAnsi="Times New Roman" w:cs="Times New Roman"/>
          <w:sz w:val="26"/>
          <w:szCs w:val="26"/>
          <w:lang w:val="uk-UA"/>
        </w:rPr>
        <w:lastRenderedPageBreak/>
        <w:t>8.3.</w:t>
      </w:r>
      <w:r w:rsidRPr="00D72130">
        <w:rPr>
          <w:rFonts w:ascii="Times New Roman" w:eastAsia="Times New Roman" w:hAnsi="Times New Roman" w:cs="Times New Roman"/>
          <w:sz w:val="26"/>
          <w:szCs w:val="26"/>
          <w:lang w:val="uk-UA"/>
        </w:rPr>
        <w:tab/>
        <w:t>Строк виконання зобов’язання Сторони, яка підпала під вплив форс-мажору, переноситься на весь період його дії, включаючи період ліквідації наслідків. При цьому така Сторона не буде нести відповідальність за прострочені зобов’язання.</w:t>
      </w:r>
    </w:p>
    <w:p w14:paraId="76B81DF8" w14:textId="77777777" w:rsidR="00C713FF" w:rsidRPr="00D72130" w:rsidRDefault="00C713FF" w:rsidP="00C713FF">
      <w:pPr>
        <w:spacing w:after="0" w:line="28" w:lineRule="atLeast"/>
        <w:ind w:firstLine="567"/>
        <w:jc w:val="both"/>
        <w:rPr>
          <w:rFonts w:ascii="Times New Roman" w:eastAsia="Times New Roman" w:hAnsi="Times New Roman" w:cs="Times New Roman"/>
          <w:sz w:val="26"/>
          <w:szCs w:val="26"/>
          <w:lang w:val="uk-UA"/>
        </w:rPr>
      </w:pPr>
      <w:r w:rsidRPr="00D72130">
        <w:rPr>
          <w:rFonts w:ascii="Times New Roman" w:eastAsia="Times New Roman" w:hAnsi="Times New Roman" w:cs="Times New Roman"/>
          <w:sz w:val="26"/>
          <w:szCs w:val="26"/>
          <w:lang w:val="uk-UA"/>
        </w:rPr>
        <w:t>8.4.</w:t>
      </w:r>
      <w:r w:rsidRPr="00D72130">
        <w:rPr>
          <w:rFonts w:ascii="Times New Roman" w:eastAsia="Times New Roman" w:hAnsi="Times New Roman" w:cs="Times New Roman"/>
          <w:sz w:val="26"/>
          <w:szCs w:val="26"/>
          <w:lang w:val="uk-UA"/>
        </w:rPr>
        <w:tab/>
        <w:t>Сторона, у якої виникла ситуація неможливості виконання зобов'язань за цим Договором, повинна негайно за допомогою будь-якого засобу зв’язку повідомити іншу сторону про настання форс-мажору протягом установленого строку (не пізніше ніж через 2 (два) робочі дні з моменту виникнення форс-мажору), а також надати у письмовій формі офіційне підтвердження настання надзвичайних подій та обставин. Неповідомлення або несвоєчасне повідомлення про неможливість виконання прийнятих за цим Договором зобов’язань позбавляє Сторону права посилатися на будь-яку вищевказану обставину як на підставу, що звільняє від відповідальності за невиконання зобов'язань за цим Договором.</w:t>
      </w:r>
    </w:p>
    <w:p w14:paraId="1062A224" w14:textId="77777777" w:rsidR="00C713FF" w:rsidRPr="00D72130" w:rsidRDefault="00C713FF" w:rsidP="00C713FF">
      <w:pPr>
        <w:spacing w:after="0" w:line="28" w:lineRule="atLeast"/>
        <w:ind w:firstLine="567"/>
        <w:jc w:val="both"/>
        <w:rPr>
          <w:rFonts w:ascii="Times New Roman" w:eastAsia="Times New Roman" w:hAnsi="Times New Roman" w:cs="Times New Roman"/>
          <w:sz w:val="26"/>
          <w:szCs w:val="26"/>
          <w:lang w:val="uk-UA"/>
        </w:rPr>
      </w:pPr>
      <w:r w:rsidRPr="00D72130">
        <w:rPr>
          <w:rFonts w:ascii="Times New Roman" w:eastAsia="Times New Roman" w:hAnsi="Times New Roman" w:cs="Times New Roman"/>
          <w:sz w:val="26"/>
          <w:szCs w:val="26"/>
          <w:lang w:val="uk-UA"/>
        </w:rPr>
        <w:t>8.5.</w:t>
      </w:r>
      <w:r w:rsidRPr="00D72130">
        <w:rPr>
          <w:rFonts w:ascii="Times New Roman" w:eastAsia="Times New Roman" w:hAnsi="Times New Roman" w:cs="Times New Roman"/>
          <w:sz w:val="26"/>
          <w:szCs w:val="26"/>
          <w:lang w:val="uk-UA"/>
        </w:rPr>
        <w:tab/>
        <w:t>Наявність обставин непереборної сили (форс-мажору) підтверджується відповідним Сертифікатом Торгово-промислової палати України відповідно до законодавства.</w:t>
      </w:r>
    </w:p>
    <w:p w14:paraId="32F30570" w14:textId="77777777" w:rsidR="00C713FF" w:rsidRPr="00D72130" w:rsidRDefault="00C713FF" w:rsidP="00C713FF">
      <w:pPr>
        <w:spacing w:after="0" w:line="28" w:lineRule="atLeast"/>
        <w:ind w:firstLine="567"/>
        <w:jc w:val="both"/>
        <w:rPr>
          <w:rFonts w:ascii="Times New Roman" w:eastAsia="Times New Roman" w:hAnsi="Times New Roman" w:cs="Times New Roman"/>
          <w:sz w:val="26"/>
          <w:szCs w:val="26"/>
          <w:lang w:val="uk-UA"/>
        </w:rPr>
      </w:pPr>
      <w:r w:rsidRPr="00D72130">
        <w:rPr>
          <w:rFonts w:ascii="Times New Roman" w:eastAsia="Times New Roman" w:hAnsi="Times New Roman" w:cs="Times New Roman"/>
          <w:sz w:val="26"/>
          <w:szCs w:val="26"/>
          <w:lang w:val="uk-UA"/>
        </w:rPr>
        <w:t>8.6.</w:t>
      </w:r>
      <w:r w:rsidRPr="00D72130">
        <w:rPr>
          <w:rFonts w:ascii="Times New Roman" w:eastAsia="Times New Roman" w:hAnsi="Times New Roman" w:cs="Times New Roman"/>
          <w:sz w:val="26"/>
          <w:szCs w:val="26"/>
          <w:lang w:val="uk-UA"/>
        </w:rPr>
        <w:tab/>
        <w:t>У найкоротший строк після настання події, яка представляє собою форс-мажор, Сторона, на яку поширилася дія цих обставин, повинна обговорити і погодити продовження своєї роботи відповідно до умов цього Договору.</w:t>
      </w:r>
    </w:p>
    <w:p w14:paraId="302462AB" w14:textId="77777777" w:rsidR="00C713FF" w:rsidRPr="00D72130" w:rsidRDefault="00C713FF" w:rsidP="00C713FF">
      <w:pPr>
        <w:spacing w:after="0" w:line="28" w:lineRule="atLeast"/>
        <w:jc w:val="both"/>
        <w:rPr>
          <w:rFonts w:ascii="Times New Roman" w:eastAsia="Times New Roman" w:hAnsi="Times New Roman" w:cs="Times New Roman"/>
          <w:sz w:val="26"/>
          <w:szCs w:val="26"/>
          <w:lang w:val="uk-UA"/>
        </w:rPr>
      </w:pPr>
    </w:p>
    <w:p w14:paraId="7EEA10CF" w14:textId="77777777" w:rsidR="00C713FF" w:rsidRPr="00D72130" w:rsidRDefault="00C713FF" w:rsidP="00C713FF">
      <w:pPr>
        <w:pStyle w:val="a7"/>
        <w:numPr>
          <w:ilvl w:val="0"/>
          <w:numId w:val="23"/>
        </w:numPr>
        <w:spacing w:after="0" w:line="28" w:lineRule="atLeast"/>
        <w:jc w:val="center"/>
        <w:rPr>
          <w:rFonts w:ascii="Times New Roman" w:eastAsia="Times New Roman" w:hAnsi="Times New Roman" w:cs="Times New Roman"/>
          <w:b/>
          <w:bCs/>
          <w:sz w:val="26"/>
          <w:szCs w:val="26"/>
          <w:lang w:val="uk-UA"/>
        </w:rPr>
      </w:pPr>
      <w:r w:rsidRPr="00D72130">
        <w:rPr>
          <w:rFonts w:ascii="Times New Roman" w:eastAsia="Times New Roman" w:hAnsi="Times New Roman" w:cs="Times New Roman"/>
          <w:b/>
          <w:bCs/>
          <w:sz w:val="26"/>
          <w:szCs w:val="26"/>
          <w:lang w:val="uk-UA"/>
        </w:rPr>
        <w:t>ВИРІШЕННЯ СПОРІВ</w:t>
      </w:r>
    </w:p>
    <w:p w14:paraId="7493DB78" w14:textId="77777777" w:rsidR="00C713FF" w:rsidRPr="00D72130" w:rsidRDefault="00C713FF" w:rsidP="00C713FF">
      <w:pPr>
        <w:spacing w:after="0" w:line="28" w:lineRule="atLeast"/>
        <w:ind w:firstLine="567"/>
        <w:jc w:val="both"/>
        <w:rPr>
          <w:rFonts w:ascii="Times New Roman" w:eastAsia="Times New Roman" w:hAnsi="Times New Roman" w:cs="Times New Roman"/>
          <w:sz w:val="26"/>
          <w:szCs w:val="26"/>
          <w:lang w:val="uk-UA"/>
        </w:rPr>
      </w:pPr>
      <w:r w:rsidRPr="00D72130">
        <w:rPr>
          <w:rFonts w:ascii="Times New Roman" w:eastAsia="Times New Roman" w:hAnsi="Times New Roman" w:cs="Times New Roman"/>
          <w:sz w:val="26"/>
          <w:szCs w:val="26"/>
          <w:lang w:val="uk-UA"/>
        </w:rPr>
        <w:t>9.1.</w:t>
      </w:r>
      <w:r w:rsidRPr="00D72130">
        <w:rPr>
          <w:rFonts w:ascii="Times New Roman" w:eastAsia="Times New Roman" w:hAnsi="Times New Roman" w:cs="Times New Roman"/>
          <w:sz w:val="26"/>
          <w:szCs w:val="26"/>
          <w:lang w:val="uk-UA"/>
        </w:rPr>
        <w:tab/>
        <w:t xml:space="preserve">Усі суперечки та розбіжності, що виникають при виконанні умов даного Договору чи в зв'язку з ним, вирішуватимуться по можливості шляхом переговорів між Сторонами. </w:t>
      </w:r>
    </w:p>
    <w:p w14:paraId="6757779D" w14:textId="77777777" w:rsidR="00C713FF" w:rsidRPr="00D72130" w:rsidRDefault="00C713FF" w:rsidP="00C713FF">
      <w:pPr>
        <w:spacing w:after="0" w:line="28" w:lineRule="atLeast"/>
        <w:ind w:firstLine="567"/>
        <w:jc w:val="both"/>
        <w:rPr>
          <w:rFonts w:ascii="Times New Roman" w:eastAsia="Times New Roman" w:hAnsi="Times New Roman" w:cs="Times New Roman"/>
          <w:sz w:val="26"/>
          <w:szCs w:val="26"/>
          <w:lang w:val="uk-UA"/>
        </w:rPr>
      </w:pPr>
      <w:r w:rsidRPr="00D72130">
        <w:rPr>
          <w:rFonts w:ascii="Times New Roman" w:eastAsia="Times New Roman" w:hAnsi="Times New Roman" w:cs="Times New Roman"/>
          <w:sz w:val="26"/>
          <w:szCs w:val="26"/>
          <w:lang w:val="uk-UA"/>
        </w:rPr>
        <w:t>9.2.</w:t>
      </w:r>
      <w:r w:rsidRPr="00D72130">
        <w:rPr>
          <w:rFonts w:ascii="Times New Roman" w:eastAsia="Times New Roman" w:hAnsi="Times New Roman" w:cs="Times New Roman"/>
          <w:sz w:val="26"/>
          <w:szCs w:val="26"/>
          <w:lang w:val="uk-UA"/>
        </w:rPr>
        <w:tab/>
        <w:t>У разі якщо суперечки та розбіжності не можуть бути вирішені шляхом переговорів, вони підлягають вирішенню у судовому порядку. Досудовий порядок вирішення спорів не є обов’язковим.</w:t>
      </w:r>
    </w:p>
    <w:p w14:paraId="2194A6F7" w14:textId="77777777" w:rsidR="00C713FF" w:rsidRPr="00D72130" w:rsidRDefault="00C713FF" w:rsidP="00C713FF">
      <w:pPr>
        <w:spacing w:after="0" w:line="28" w:lineRule="atLeast"/>
        <w:jc w:val="both"/>
        <w:rPr>
          <w:rFonts w:ascii="Times New Roman" w:eastAsia="Times New Roman" w:hAnsi="Times New Roman" w:cs="Times New Roman"/>
          <w:sz w:val="26"/>
          <w:szCs w:val="26"/>
          <w:lang w:val="uk-UA"/>
        </w:rPr>
      </w:pPr>
    </w:p>
    <w:p w14:paraId="5ED61EE8" w14:textId="77777777" w:rsidR="00C713FF" w:rsidRPr="00D72130" w:rsidRDefault="00C713FF" w:rsidP="00C713FF">
      <w:pPr>
        <w:pStyle w:val="a7"/>
        <w:numPr>
          <w:ilvl w:val="0"/>
          <w:numId w:val="23"/>
        </w:numPr>
        <w:spacing w:after="0" w:line="240" w:lineRule="auto"/>
        <w:ind w:right="58"/>
        <w:jc w:val="center"/>
        <w:rPr>
          <w:rFonts w:ascii="Times New Roman" w:eastAsia="Times New Roman" w:hAnsi="Times New Roman" w:cs="Times New Roman"/>
          <w:b/>
          <w:bCs/>
          <w:sz w:val="26"/>
          <w:szCs w:val="26"/>
          <w:lang w:val="uk-UA"/>
        </w:rPr>
      </w:pPr>
      <w:r w:rsidRPr="00D72130">
        <w:rPr>
          <w:rFonts w:ascii="Times New Roman" w:eastAsia="Times New Roman" w:hAnsi="Times New Roman" w:cs="Times New Roman"/>
          <w:b/>
          <w:bCs/>
          <w:sz w:val="26"/>
          <w:szCs w:val="26"/>
          <w:lang w:val="uk-UA"/>
        </w:rPr>
        <w:t>КОНФІДЕНЦІЙНІСТЬ</w:t>
      </w:r>
    </w:p>
    <w:p w14:paraId="576C8791" w14:textId="77777777" w:rsidR="00C713FF" w:rsidRPr="00D72130" w:rsidRDefault="00C713FF" w:rsidP="00C713FF">
      <w:pPr>
        <w:spacing w:after="0" w:line="28" w:lineRule="atLeast"/>
        <w:ind w:firstLine="567"/>
        <w:jc w:val="both"/>
        <w:rPr>
          <w:rFonts w:ascii="Times New Roman" w:eastAsia="Times New Roman" w:hAnsi="Times New Roman" w:cs="Times New Roman"/>
          <w:sz w:val="26"/>
          <w:szCs w:val="26"/>
          <w:lang w:val="uk-UA"/>
        </w:rPr>
      </w:pPr>
      <w:r w:rsidRPr="00D72130">
        <w:rPr>
          <w:rFonts w:ascii="Times New Roman" w:eastAsia="Times New Roman" w:hAnsi="Times New Roman" w:cs="Times New Roman"/>
          <w:sz w:val="26"/>
          <w:szCs w:val="26"/>
          <w:lang w:val="uk-UA"/>
        </w:rPr>
        <w:t>10.1.</w:t>
      </w:r>
      <w:r w:rsidRPr="00D72130">
        <w:rPr>
          <w:rFonts w:ascii="Times New Roman" w:eastAsia="Times New Roman" w:hAnsi="Times New Roman" w:cs="Times New Roman"/>
          <w:sz w:val="26"/>
          <w:szCs w:val="26"/>
          <w:lang w:val="uk-UA"/>
        </w:rPr>
        <w:tab/>
        <w:t>Сторони, зокрема їх посадові особи та офіційні представники, а також</w:t>
      </w:r>
      <w:r w:rsidRPr="00D72130">
        <w:rPr>
          <w:rFonts w:ascii="Times New Roman" w:hAnsi="Times New Roman" w:cs="Times New Roman"/>
          <w:sz w:val="26"/>
          <w:szCs w:val="26"/>
          <w:lang w:val="uk-UA"/>
        </w:rPr>
        <w:t xml:space="preserve"> </w:t>
      </w:r>
      <w:r w:rsidRPr="00D72130">
        <w:rPr>
          <w:rFonts w:ascii="Times New Roman" w:eastAsia="Times New Roman" w:hAnsi="Times New Roman" w:cs="Times New Roman"/>
          <w:sz w:val="26"/>
          <w:szCs w:val="26"/>
          <w:lang w:val="uk-UA"/>
        </w:rPr>
        <w:t>працівники, які отримують конфіденційну інформацію:</w:t>
      </w:r>
    </w:p>
    <w:p w14:paraId="7999A4FB" w14:textId="77777777" w:rsidR="00C713FF" w:rsidRPr="00D72130" w:rsidRDefault="00C713FF" w:rsidP="00C713FF">
      <w:pPr>
        <w:spacing w:after="0" w:line="28" w:lineRule="atLeast"/>
        <w:ind w:firstLine="567"/>
        <w:jc w:val="both"/>
        <w:rPr>
          <w:rFonts w:ascii="Times New Roman" w:eastAsia="Times New Roman" w:hAnsi="Times New Roman" w:cs="Times New Roman"/>
          <w:sz w:val="26"/>
          <w:szCs w:val="26"/>
          <w:lang w:val="uk-UA"/>
        </w:rPr>
      </w:pPr>
      <w:bookmarkStart w:id="3" w:name="n1438"/>
      <w:bookmarkStart w:id="4" w:name="n345"/>
      <w:bookmarkEnd w:id="3"/>
      <w:bookmarkEnd w:id="4"/>
      <w:r w:rsidRPr="00D72130">
        <w:rPr>
          <w:rFonts w:ascii="Times New Roman" w:eastAsia="Times New Roman" w:hAnsi="Times New Roman" w:cs="Times New Roman"/>
          <w:sz w:val="26"/>
          <w:szCs w:val="26"/>
          <w:lang w:val="uk-UA"/>
        </w:rPr>
        <w:t>1) не повинні розголошувати таку конфіденційну інформацію будь-якому учаснику ринку, за винятком випадків, передбачених Правилами ринку;</w:t>
      </w:r>
    </w:p>
    <w:p w14:paraId="165B3330" w14:textId="77777777" w:rsidR="00C713FF" w:rsidRPr="00D72130" w:rsidRDefault="00C713FF" w:rsidP="00C713FF">
      <w:pPr>
        <w:spacing w:after="0" w:line="28" w:lineRule="atLeast"/>
        <w:ind w:firstLine="567"/>
        <w:jc w:val="both"/>
        <w:rPr>
          <w:rFonts w:ascii="Times New Roman" w:eastAsia="Times New Roman" w:hAnsi="Times New Roman" w:cs="Times New Roman"/>
          <w:sz w:val="26"/>
          <w:szCs w:val="26"/>
          <w:lang w:val="uk-UA"/>
        </w:rPr>
      </w:pPr>
      <w:bookmarkStart w:id="5" w:name="n346"/>
      <w:bookmarkEnd w:id="5"/>
      <w:r w:rsidRPr="00D72130">
        <w:rPr>
          <w:rFonts w:ascii="Times New Roman" w:eastAsia="Times New Roman" w:hAnsi="Times New Roman" w:cs="Times New Roman"/>
          <w:sz w:val="26"/>
          <w:szCs w:val="26"/>
          <w:lang w:val="uk-UA"/>
        </w:rPr>
        <w:t>2) повинні використовувати або відтворювати конфіденційну інформацію лише для цілей, для яких вона була розкрита, чи іншої мети, визначеної положеннями цих Правил;</w:t>
      </w:r>
    </w:p>
    <w:p w14:paraId="43C7719C" w14:textId="77777777" w:rsidR="00C713FF" w:rsidRPr="00D72130" w:rsidRDefault="00C713FF" w:rsidP="00C713FF">
      <w:pPr>
        <w:spacing w:after="0" w:line="28" w:lineRule="atLeast"/>
        <w:ind w:firstLine="567"/>
        <w:jc w:val="both"/>
        <w:rPr>
          <w:rFonts w:ascii="Times New Roman" w:eastAsia="Times New Roman" w:hAnsi="Times New Roman" w:cs="Times New Roman"/>
          <w:sz w:val="26"/>
          <w:szCs w:val="26"/>
          <w:lang w:val="uk-UA"/>
        </w:rPr>
      </w:pPr>
      <w:bookmarkStart w:id="6" w:name="n347"/>
      <w:bookmarkEnd w:id="6"/>
      <w:r w:rsidRPr="00D72130">
        <w:rPr>
          <w:rFonts w:ascii="Times New Roman" w:eastAsia="Times New Roman" w:hAnsi="Times New Roman" w:cs="Times New Roman"/>
          <w:sz w:val="26"/>
          <w:szCs w:val="26"/>
          <w:lang w:val="uk-UA"/>
        </w:rPr>
        <w:t>3) не повинні надавати будь-якій особі, яка не є учасником ринку, доступ до конфіденційної інформації, за винятком:</w:t>
      </w:r>
    </w:p>
    <w:p w14:paraId="555E37DA" w14:textId="77777777" w:rsidR="00C713FF" w:rsidRPr="00D72130" w:rsidRDefault="00C713FF" w:rsidP="00C713FF">
      <w:pPr>
        <w:pStyle w:val="a7"/>
        <w:numPr>
          <w:ilvl w:val="0"/>
          <w:numId w:val="11"/>
        </w:numPr>
        <w:spacing w:after="0" w:line="28" w:lineRule="atLeast"/>
        <w:ind w:left="0" w:firstLine="567"/>
        <w:contextualSpacing w:val="0"/>
        <w:jc w:val="both"/>
        <w:rPr>
          <w:rFonts w:ascii="Times New Roman" w:eastAsia="Times New Roman" w:hAnsi="Times New Roman" w:cs="Times New Roman"/>
          <w:sz w:val="26"/>
          <w:szCs w:val="26"/>
          <w:lang w:val="uk-UA"/>
        </w:rPr>
      </w:pPr>
      <w:bookmarkStart w:id="7" w:name="n348"/>
      <w:bookmarkEnd w:id="7"/>
      <w:r w:rsidRPr="00D72130">
        <w:rPr>
          <w:rFonts w:ascii="Times New Roman" w:eastAsia="Times New Roman" w:hAnsi="Times New Roman" w:cs="Times New Roman"/>
          <w:sz w:val="26"/>
          <w:szCs w:val="26"/>
          <w:lang w:val="uk-UA"/>
        </w:rPr>
        <w:t>потенційних покупців/продавців від учасника ринку (після підтвердження учасником ринку письмового зобов’язання цього покупця/продавця щодо дотримання конфіденційності);</w:t>
      </w:r>
    </w:p>
    <w:p w14:paraId="1A91794B" w14:textId="77777777" w:rsidR="00C713FF" w:rsidRPr="00D72130" w:rsidRDefault="00C713FF" w:rsidP="00C713FF">
      <w:pPr>
        <w:pStyle w:val="a7"/>
        <w:numPr>
          <w:ilvl w:val="0"/>
          <w:numId w:val="11"/>
        </w:numPr>
        <w:spacing w:after="0" w:line="28" w:lineRule="atLeast"/>
        <w:ind w:left="0" w:firstLine="567"/>
        <w:contextualSpacing w:val="0"/>
        <w:jc w:val="both"/>
        <w:rPr>
          <w:rFonts w:ascii="Times New Roman" w:eastAsia="Times New Roman" w:hAnsi="Times New Roman" w:cs="Times New Roman"/>
          <w:sz w:val="26"/>
          <w:szCs w:val="26"/>
          <w:lang w:val="uk-UA"/>
        </w:rPr>
      </w:pPr>
      <w:bookmarkStart w:id="8" w:name="n349"/>
      <w:bookmarkEnd w:id="8"/>
      <w:r w:rsidRPr="00D72130">
        <w:rPr>
          <w:rFonts w:ascii="Times New Roman" w:eastAsia="Times New Roman" w:hAnsi="Times New Roman" w:cs="Times New Roman"/>
          <w:sz w:val="26"/>
          <w:szCs w:val="26"/>
          <w:lang w:val="uk-UA"/>
        </w:rPr>
        <w:t>зовнішніх професійних консультантів або радників (після прийняття такими консультантами письмового зобов’язання щодо дотримання конфіденційності);</w:t>
      </w:r>
    </w:p>
    <w:p w14:paraId="59E6F694" w14:textId="77777777" w:rsidR="00C713FF" w:rsidRPr="00D72130" w:rsidRDefault="00C713FF" w:rsidP="00C713FF">
      <w:pPr>
        <w:pStyle w:val="a7"/>
        <w:numPr>
          <w:ilvl w:val="0"/>
          <w:numId w:val="11"/>
        </w:numPr>
        <w:spacing w:after="0" w:line="28" w:lineRule="atLeast"/>
        <w:ind w:left="0" w:firstLine="567"/>
        <w:contextualSpacing w:val="0"/>
        <w:jc w:val="both"/>
        <w:rPr>
          <w:rFonts w:ascii="Times New Roman" w:eastAsia="Times New Roman" w:hAnsi="Times New Roman" w:cs="Times New Roman"/>
          <w:sz w:val="26"/>
          <w:szCs w:val="26"/>
          <w:lang w:val="uk-UA"/>
        </w:rPr>
      </w:pPr>
      <w:bookmarkStart w:id="9" w:name="n350"/>
      <w:bookmarkEnd w:id="9"/>
      <w:r w:rsidRPr="00D72130">
        <w:rPr>
          <w:rFonts w:ascii="Times New Roman" w:eastAsia="Times New Roman" w:hAnsi="Times New Roman" w:cs="Times New Roman"/>
          <w:sz w:val="26"/>
          <w:szCs w:val="26"/>
          <w:lang w:val="uk-UA"/>
        </w:rPr>
        <w:t>будь-яких банків або фінансових установ, від яких Сторона, що розкриває інформацію, намагається отримати або отримує фінансування (після прийняття таким банком або фінансовою установою письмового зобов’язання щодо дотримання конфіденційності);</w:t>
      </w:r>
      <w:bookmarkStart w:id="10" w:name="n351"/>
      <w:bookmarkEnd w:id="10"/>
    </w:p>
    <w:p w14:paraId="0C8E7EC9" w14:textId="77777777" w:rsidR="00C713FF" w:rsidRPr="00D72130" w:rsidRDefault="00C713FF" w:rsidP="00C713FF">
      <w:pPr>
        <w:pStyle w:val="a7"/>
        <w:numPr>
          <w:ilvl w:val="0"/>
          <w:numId w:val="11"/>
        </w:numPr>
        <w:spacing w:after="0" w:line="28" w:lineRule="atLeast"/>
        <w:ind w:left="0" w:firstLine="567"/>
        <w:contextualSpacing w:val="0"/>
        <w:jc w:val="both"/>
        <w:rPr>
          <w:rFonts w:ascii="Times New Roman" w:eastAsia="Times New Roman" w:hAnsi="Times New Roman" w:cs="Times New Roman"/>
          <w:sz w:val="26"/>
          <w:szCs w:val="26"/>
          <w:lang w:val="uk-UA"/>
        </w:rPr>
      </w:pPr>
      <w:r w:rsidRPr="00D72130">
        <w:rPr>
          <w:rFonts w:ascii="Times New Roman" w:eastAsia="Times New Roman" w:hAnsi="Times New Roman" w:cs="Times New Roman"/>
          <w:sz w:val="26"/>
          <w:szCs w:val="26"/>
          <w:lang w:val="uk-UA"/>
        </w:rPr>
        <w:lastRenderedPageBreak/>
        <w:t>Регулятора, державного органу або органу управління або особи, що має юрисдикцію/контроль над Стороною, що розкриває інформацію, яка вимагається законодавством відповідної юрисдикції або умовами відповідної ліцензії.</w:t>
      </w:r>
    </w:p>
    <w:p w14:paraId="51A29187" w14:textId="77777777" w:rsidR="00C713FF" w:rsidRPr="00D72130" w:rsidRDefault="00C713FF" w:rsidP="00C713FF">
      <w:pPr>
        <w:spacing w:after="0" w:line="28" w:lineRule="atLeast"/>
        <w:ind w:firstLine="567"/>
        <w:jc w:val="both"/>
        <w:rPr>
          <w:rFonts w:ascii="Times New Roman" w:eastAsia="Times New Roman" w:hAnsi="Times New Roman" w:cs="Times New Roman"/>
          <w:sz w:val="26"/>
          <w:szCs w:val="26"/>
          <w:lang w:val="uk-UA"/>
        </w:rPr>
      </w:pPr>
      <w:bookmarkStart w:id="11" w:name="n352"/>
      <w:bookmarkEnd w:id="11"/>
      <w:r w:rsidRPr="00D72130">
        <w:rPr>
          <w:rFonts w:ascii="Times New Roman" w:eastAsia="Times New Roman" w:hAnsi="Times New Roman" w:cs="Times New Roman"/>
          <w:sz w:val="26"/>
          <w:szCs w:val="26"/>
          <w:lang w:val="uk-UA"/>
        </w:rPr>
        <w:t>10.2.</w:t>
      </w:r>
      <w:r w:rsidRPr="00D72130">
        <w:rPr>
          <w:rFonts w:ascii="Times New Roman" w:eastAsia="Times New Roman" w:hAnsi="Times New Roman" w:cs="Times New Roman"/>
          <w:sz w:val="26"/>
          <w:szCs w:val="26"/>
          <w:lang w:val="uk-UA"/>
        </w:rPr>
        <w:tab/>
        <w:t>Положення цього розділу даного Договору не застосовуються до будь-якої інформації, яка на момент розкриття вже перебувала у відкритому доступі.</w:t>
      </w:r>
    </w:p>
    <w:p w14:paraId="64B5BDD5" w14:textId="77777777" w:rsidR="00C713FF" w:rsidRPr="00D72130" w:rsidRDefault="00C713FF" w:rsidP="00C713FF">
      <w:pPr>
        <w:spacing w:after="0" w:line="28" w:lineRule="atLeast"/>
        <w:ind w:firstLine="567"/>
        <w:jc w:val="both"/>
        <w:rPr>
          <w:rFonts w:ascii="Times New Roman" w:eastAsia="Times New Roman" w:hAnsi="Times New Roman" w:cs="Times New Roman"/>
          <w:sz w:val="26"/>
          <w:szCs w:val="26"/>
          <w:lang w:val="uk-UA"/>
        </w:rPr>
      </w:pPr>
      <w:bookmarkStart w:id="12" w:name="n353"/>
      <w:bookmarkEnd w:id="12"/>
      <w:r w:rsidRPr="00D72130">
        <w:rPr>
          <w:rFonts w:ascii="Times New Roman" w:eastAsia="Times New Roman" w:hAnsi="Times New Roman" w:cs="Times New Roman"/>
          <w:sz w:val="26"/>
          <w:szCs w:val="26"/>
          <w:lang w:val="uk-UA"/>
        </w:rPr>
        <w:t>10.3.</w:t>
      </w:r>
      <w:r w:rsidRPr="00D72130">
        <w:rPr>
          <w:rFonts w:ascii="Times New Roman" w:eastAsia="Times New Roman" w:hAnsi="Times New Roman" w:cs="Times New Roman"/>
          <w:sz w:val="26"/>
          <w:szCs w:val="26"/>
          <w:lang w:val="uk-UA"/>
        </w:rPr>
        <w:tab/>
        <w:t>Положення цього розділу даного Договору є обов’язковими для Сторін, зокрема їх посадових осіб та офіційних представників, а також працівників, суб’єктів господарювання, що припинили виконувати Правила ринку.</w:t>
      </w:r>
    </w:p>
    <w:p w14:paraId="2B4093C2" w14:textId="77777777" w:rsidR="00C713FF" w:rsidRPr="00D72130" w:rsidRDefault="00C713FF" w:rsidP="00C713FF">
      <w:pPr>
        <w:spacing w:after="0" w:line="28" w:lineRule="atLeast"/>
        <w:ind w:firstLine="567"/>
        <w:jc w:val="both"/>
        <w:rPr>
          <w:rFonts w:ascii="Times New Roman" w:eastAsia="Times New Roman" w:hAnsi="Times New Roman" w:cs="Times New Roman"/>
          <w:sz w:val="26"/>
          <w:szCs w:val="26"/>
          <w:lang w:val="uk-UA"/>
        </w:rPr>
      </w:pPr>
      <w:bookmarkStart w:id="13" w:name="n1439"/>
      <w:bookmarkStart w:id="14" w:name="n1441"/>
      <w:bookmarkEnd w:id="13"/>
      <w:bookmarkEnd w:id="14"/>
      <w:r w:rsidRPr="00D72130">
        <w:rPr>
          <w:rFonts w:ascii="Times New Roman" w:eastAsia="Times New Roman" w:hAnsi="Times New Roman" w:cs="Times New Roman"/>
          <w:sz w:val="26"/>
          <w:szCs w:val="26"/>
          <w:lang w:val="uk-UA"/>
        </w:rPr>
        <w:t>10.4.</w:t>
      </w:r>
      <w:r w:rsidRPr="00D72130">
        <w:rPr>
          <w:rFonts w:ascii="Times New Roman" w:eastAsia="Times New Roman" w:hAnsi="Times New Roman" w:cs="Times New Roman"/>
          <w:sz w:val="26"/>
          <w:szCs w:val="26"/>
          <w:lang w:val="uk-UA"/>
        </w:rPr>
        <w:tab/>
        <w:t xml:space="preserve">Сторонам, їх посадовим особам та офіційним представникам, а також працівникам забороняється займатися </w:t>
      </w:r>
      <w:proofErr w:type="spellStart"/>
      <w:r w:rsidRPr="00D72130">
        <w:rPr>
          <w:rFonts w:ascii="Times New Roman" w:eastAsia="Times New Roman" w:hAnsi="Times New Roman" w:cs="Times New Roman"/>
          <w:sz w:val="26"/>
          <w:szCs w:val="26"/>
          <w:lang w:val="uk-UA"/>
        </w:rPr>
        <w:t>інсайдерською</w:t>
      </w:r>
      <w:proofErr w:type="spellEnd"/>
      <w:r w:rsidRPr="00D72130">
        <w:rPr>
          <w:rFonts w:ascii="Times New Roman" w:eastAsia="Times New Roman" w:hAnsi="Times New Roman" w:cs="Times New Roman"/>
          <w:sz w:val="26"/>
          <w:szCs w:val="26"/>
          <w:lang w:val="uk-UA"/>
        </w:rPr>
        <w:t xml:space="preserve"> діяльністю, а також будь-якою діяльністю, яка може призвести до маніпулювання ринком електричної енергії чи здійснювати негативний вплив на конкуренцію або може надавати переваги будь-яким іншим учасникам ринку.</w:t>
      </w:r>
    </w:p>
    <w:p w14:paraId="67714B39" w14:textId="77777777" w:rsidR="00C713FF" w:rsidRPr="00D72130" w:rsidRDefault="00C713FF" w:rsidP="00C713FF">
      <w:pPr>
        <w:spacing w:after="0" w:line="28" w:lineRule="atLeast"/>
        <w:ind w:firstLine="567"/>
        <w:jc w:val="both"/>
        <w:rPr>
          <w:rFonts w:ascii="Times New Roman" w:eastAsia="Times New Roman" w:hAnsi="Times New Roman" w:cs="Times New Roman"/>
          <w:sz w:val="26"/>
          <w:szCs w:val="26"/>
          <w:lang w:val="uk-UA"/>
        </w:rPr>
      </w:pPr>
      <w:bookmarkStart w:id="15" w:name="n1443"/>
      <w:bookmarkStart w:id="16" w:name="n1442"/>
      <w:bookmarkEnd w:id="15"/>
      <w:bookmarkEnd w:id="16"/>
      <w:r w:rsidRPr="00D72130">
        <w:rPr>
          <w:rFonts w:ascii="Times New Roman" w:eastAsia="Times New Roman" w:hAnsi="Times New Roman" w:cs="Times New Roman"/>
          <w:sz w:val="26"/>
          <w:szCs w:val="26"/>
          <w:lang w:val="uk-UA"/>
        </w:rPr>
        <w:t>10.5.</w:t>
      </w:r>
      <w:r w:rsidRPr="00D72130">
        <w:rPr>
          <w:rFonts w:ascii="Times New Roman" w:eastAsia="Times New Roman" w:hAnsi="Times New Roman" w:cs="Times New Roman"/>
          <w:sz w:val="26"/>
          <w:szCs w:val="26"/>
          <w:lang w:val="uk-UA"/>
        </w:rPr>
        <w:tab/>
        <w:t>У разі розкриття конфіденційної інформації або порушення положень цього розділу даного Договору, Сторона, її посадові особи та офіційні представники, а також працівники несуть відповідальність, передбачену чинним законодавством України.</w:t>
      </w:r>
    </w:p>
    <w:p w14:paraId="005FAA12" w14:textId="77777777" w:rsidR="00C713FF" w:rsidRPr="00D72130" w:rsidRDefault="00C713FF" w:rsidP="00C713FF">
      <w:pPr>
        <w:pStyle w:val="ad"/>
        <w:spacing w:before="0" w:beforeAutospacing="0" w:after="0" w:afterAutospacing="0"/>
        <w:ind w:firstLine="567"/>
        <w:jc w:val="both"/>
        <w:rPr>
          <w:sz w:val="26"/>
          <w:szCs w:val="26"/>
        </w:rPr>
      </w:pPr>
    </w:p>
    <w:p w14:paraId="710C1847" w14:textId="77777777" w:rsidR="00C713FF" w:rsidRPr="00D72130" w:rsidRDefault="00C713FF" w:rsidP="00C713FF">
      <w:pPr>
        <w:pStyle w:val="a7"/>
        <w:numPr>
          <w:ilvl w:val="0"/>
          <w:numId w:val="23"/>
        </w:numPr>
        <w:spacing w:after="0" w:line="28" w:lineRule="atLeast"/>
        <w:jc w:val="center"/>
        <w:rPr>
          <w:rFonts w:ascii="Times New Roman" w:eastAsia="Times New Roman" w:hAnsi="Times New Roman" w:cs="Times New Roman"/>
          <w:b/>
          <w:bCs/>
          <w:sz w:val="26"/>
          <w:szCs w:val="26"/>
          <w:lang w:val="uk-UA"/>
        </w:rPr>
      </w:pPr>
      <w:r w:rsidRPr="00D72130">
        <w:rPr>
          <w:rFonts w:ascii="Times New Roman" w:eastAsia="Times New Roman" w:hAnsi="Times New Roman" w:cs="Times New Roman"/>
          <w:b/>
          <w:bCs/>
          <w:sz w:val="26"/>
          <w:szCs w:val="26"/>
          <w:lang w:val="uk-UA"/>
        </w:rPr>
        <w:t>ІНШІ УМОВИ</w:t>
      </w:r>
    </w:p>
    <w:p w14:paraId="780C4E48" w14:textId="77777777" w:rsidR="00C713FF" w:rsidRPr="00D72130" w:rsidRDefault="00C713FF" w:rsidP="00C713FF">
      <w:pPr>
        <w:spacing w:after="0" w:line="28" w:lineRule="atLeast"/>
        <w:ind w:firstLine="567"/>
        <w:jc w:val="both"/>
        <w:rPr>
          <w:rFonts w:ascii="Times New Roman" w:eastAsia="Times New Roman" w:hAnsi="Times New Roman" w:cs="Times New Roman"/>
          <w:sz w:val="26"/>
          <w:szCs w:val="26"/>
          <w:lang w:val="uk-UA"/>
        </w:rPr>
      </w:pPr>
      <w:r w:rsidRPr="00D72130">
        <w:rPr>
          <w:rFonts w:ascii="Times New Roman" w:eastAsia="Times New Roman" w:hAnsi="Times New Roman" w:cs="Times New Roman"/>
          <w:sz w:val="26"/>
          <w:szCs w:val="26"/>
          <w:lang w:val="uk-UA"/>
        </w:rPr>
        <w:t>11.1.</w:t>
      </w:r>
      <w:r w:rsidRPr="00D72130">
        <w:rPr>
          <w:rFonts w:ascii="Times New Roman" w:eastAsia="Times New Roman" w:hAnsi="Times New Roman" w:cs="Times New Roman"/>
          <w:sz w:val="26"/>
          <w:szCs w:val="26"/>
          <w:lang w:val="uk-UA"/>
        </w:rPr>
        <w:tab/>
        <w:t>Цей Договір набирає чинності з моменту підписання Сторонами, і є чинним до «31» грудня 2024 року включно.</w:t>
      </w:r>
    </w:p>
    <w:p w14:paraId="0B241D5D" w14:textId="77777777" w:rsidR="00C713FF" w:rsidRPr="00D72130" w:rsidRDefault="00C713FF" w:rsidP="00C713FF">
      <w:pPr>
        <w:spacing w:after="0" w:line="28" w:lineRule="atLeast"/>
        <w:ind w:firstLine="567"/>
        <w:jc w:val="both"/>
        <w:rPr>
          <w:rFonts w:ascii="Times New Roman" w:eastAsia="Times New Roman" w:hAnsi="Times New Roman" w:cs="Times New Roman"/>
          <w:sz w:val="26"/>
          <w:szCs w:val="26"/>
          <w:lang w:val="uk-UA"/>
        </w:rPr>
      </w:pPr>
      <w:r w:rsidRPr="00D72130">
        <w:rPr>
          <w:rFonts w:ascii="Times New Roman" w:eastAsia="Times New Roman" w:hAnsi="Times New Roman" w:cs="Times New Roman"/>
          <w:sz w:val="26"/>
          <w:szCs w:val="26"/>
          <w:lang w:val="uk-UA"/>
        </w:rPr>
        <w:t>11.1.1.</w:t>
      </w:r>
      <w:r w:rsidRPr="00D72130">
        <w:rPr>
          <w:rFonts w:ascii="Times New Roman" w:eastAsia="Times New Roman" w:hAnsi="Times New Roman" w:cs="Times New Roman"/>
          <w:sz w:val="26"/>
          <w:szCs w:val="26"/>
          <w:lang w:val="uk-UA"/>
        </w:rPr>
        <w:tab/>
        <w:t>Даний Договір в частині розрахунків за електричну енергію, куповану для врегулювання небалансів та здійснення обов’язкових платежів, які СВБ повинно здійснювати на користь АР в наслідок діяльності Учасника, діє з моменту внесення інформації про зміну балансуючої групи Учасником балансуючої групи до ММ</w:t>
      </w:r>
      <w:r w:rsidRPr="00D72130">
        <w:rPr>
          <w:rFonts w:ascii="Times New Roman" w:eastAsia="Times New Roman" w:hAnsi="Times New Roman" w:cs="Times New Roman"/>
          <w:sz w:val="26"/>
          <w:szCs w:val="26"/>
          <w:lang w:val="en-US"/>
        </w:rPr>
        <w:t>S</w:t>
      </w:r>
      <w:r w:rsidRPr="00D72130">
        <w:rPr>
          <w:rFonts w:ascii="Times New Roman" w:eastAsia="Times New Roman" w:hAnsi="Times New Roman" w:cs="Times New Roman"/>
          <w:sz w:val="26"/>
          <w:szCs w:val="26"/>
          <w:lang w:val="uk-UA"/>
        </w:rPr>
        <w:t xml:space="preserve"> та до моменту здійснення повних взаєморозрахунків.</w:t>
      </w:r>
    </w:p>
    <w:p w14:paraId="03874058" w14:textId="77777777" w:rsidR="00C713FF" w:rsidRPr="00D72130" w:rsidRDefault="00C713FF" w:rsidP="00C713FF">
      <w:pPr>
        <w:spacing w:after="0" w:line="28" w:lineRule="atLeast"/>
        <w:ind w:firstLine="567"/>
        <w:jc w:val="both"/>
        <w:rPr>
          <w:rFonts w:ascii="Times New Roman" w:eastAsia="Times New Roman" w:hAnsi="Times New Roman" w:cs="Times New Roman"/>
          <w:sz w:val="26"/>
          <w:szCs w:val="26"/>
          <w:lang w:val="uk-UA"/>
        </w:rPr>
      </w:pPr>
      <w:r w:rsidRPr="00D72130">
        <w:rPr>
          <w:rFonts w:ascii="Times New Roman" w:eastAsia="Times New Roman" w:hAnsi="Times New Roman" w:cs="Times New Roman"/>
          <w:sz w:val="26"/>
          <w:szCs w:val="26"/>
          <w:lang w:val="uk-UA"/>
        </w:rPr>
        <w:t>11.1.2.</w:t>
      </w:r>
      <w:r w:rsidRPr="00D72130">
        <w:rPr>
          <w:rFonts w:ascii="Times New Roman" w:eastAsia="Times New Roman" w:hAnsi="Times New Roman" w:cs="Times New Roman"/>
          <w:sz w:val="26"/>
          <w:szCs w:val="26"/>
          <w:lang w:val="uk-UA"/>
        </w:rPr>
        <w:tab/>
        <w:t xml:space="preserve">Договір вважається продовженим на кожний наступний календарний рік, якщо за 21 (двадцять один) день до закінчення терміну дії Договору жодною із Сторін не буде </w:t>
      </w:r>
      <w:r w:rsidRPr="00D72130">
        <w:rPr>
          <w:rFonts w:ascii="Times New Roman" w:eastAsia="Times New Roman" w:hAnsi="Times New Roman" w:cs="Times New Roman"/>
          <w:sz w:val="26"/>
          <w:szCs w:val="26"/>
        </w:rPr>
        <w:t xml:space="preserve">направлено </w:t>
      </w:r>
      <w:r w:rsidRPr="00D72130">
        <w:rPr>
          <w:rFonts w:ascii="Times New Roman" w:eastAsia="Times New Roman" w:hAnsi="Times New Roman" w:cs="Times New Roman"/>
          <w:sz w:val="26"/>
          <w:szCs w:val="26"/>
          <w:lang w:val="uk-UA"/>
        </w:rPr>
        <w:t>письмову заяву, щодо припинення або перегляд його умов.</w:t>
      </w:r>
    </w:p>
    <w:p w14:paraId="76BC3559" w14:textId="77777777" w:rsidR="00C713FF" w:rsidRPr="00D72130" w:rsidRDefault="00C713FF" w:rsidP="00C713FF">
      <w:pPr>
        <w:spacing w:after="0" w:line="28" w:lineRule="atLeast"/>
        <w:ind w:firstLine="567"/>
        <w:jc w:val="both"/>
        <w:rPr>
          <w:rFonts w:ascii="Times New Roman" w:eastAsia="Times New Roman" w:hAnsi="Times New Roman" w:cs="Times New Roman"/>
          <w:sz w:val="26"/>
          <w:szCs w:val="26"/>
          <w:lang w:val="uk-UA"/>
        </w:rPr>
      </w:pPr>
      <w:r w:rsidRPr="00D72130">
        <w:rPr>
          <w:rFonts w:ascii="Times New Roman" w:eastAsia="Times New Roman" w:hAnsi="Times New Roman" w:cs="Times New Roman"/>
          <w:sz w:val="26"/>
          <w:szCs w:val="26"/>
          <w:lang w:val="uk-UA"/>
        </w:rPr>
        <w:t>11.2.</w:t>
      </w:r>
      <w:r w:rsidRPr="00D72130">
        <w:rPr>
          <w:rFonts w:ascii="Times New Roman" w:eastAsia="Times New Roman" w:hAnsi="Times New Roman" w:cs="Times New Roman"/>
          <w:sz w:val="26"/>
          <w:szCs w:val="26"/>
          <w:lang w:val="uk-UA"/>
        </w:rPr>
        <w:tab/>
        <w:t>Дія цього Договору може бути припинена достроково за згодою Сторін, або за рішенням суду. Сторона, яка вважає за необхідне розірвати цей Договір, повинна надіслати пропозиції про це другій Стороні рекомендованим або цінним листом. Сторона, яка отримала пропозицію про розірвання цього Договору, у 20 (</w:t>
      </w:r>
      <w:proofErr w:type="spellStart"/>
      <w:r w:rsidRPr="00D72130">
        <w:rPr>
          <w:rFonts w:ascii="Times New Roman" w:eastAsia="Times New Roman" w:hAnsi="Times New Roman" w:cs="Times New Roman"/>
          <w:sz w:val="26"/>
          <w:szCs w:val="26"/>
          <w:lang w:val="uk-UA"/>
        </w:rPr>
        <w:t>двадцятиденний</w:t>
      </w:r>
      <w:proofErr w:type="spellEnd"/>
      <w:r w:rsidRPr="00D72130">
        <w:rPr>
          <w:rFonts w:ascii="Times New Roman" w:eastAsia="Times New Roman" w:hAnsi="Times New Roman" w:cs="Times New Roman"/>
          <w:sz w:val="26"/>
          <w:szCs w:val="26"/>
          <w:lang w:val="uk-UA"/>
        </w:rPr>
        <w:t xml:space="preserve">) строк після отримання пропозиції повідомляє другу Сторону про результати її розгляду. При досягненні згоди Сторонами про розірвання цього Договору дія цього Договору припиняється, а в частині взятих на себе фінансових зобов’язань Договір продовжує свою дію до його повного виконання. </w:t>
      </w:r>
    </w:p>
    <w:p w14:paraId="2D579F2E" w14:textId="77777777" w:rsidR="00C713FF" w:rsidRPr="00D72130" w:rsidRDefault="00C713FF" w:rsidP="00C713FF">
      <w:pPr>
        <w:spacing w:after="0" w:line="28" w:lineRule="atLeast"/>
        <w:ind w:firstLine="567"/>
        <w:jc w:val="both"/>
        <w:rPr>
          <w:rFonts w:ascii="Times New Roman" w:eastAsia="Times New Roman" w:hAnsi="Times New Roman" w:cs="Times New Roman"/>
          <w:sz w:val="26"/>
          <w:szCs w:val="26"/>
          <w:lang w:val="uk-UA"/>
        </w:rPr>
      </w:pPr>
      <w:r w:rsidRPr="00D72130">
        <w:rPr>
          <w:rFonts w:ascii="Times New Roman" w:eastAsia="Times New Roman" w:hAnsi="Times New Roman" w:cs="Times New Roman"/>
          <w:sz w:val="26"/>
          <w:szCs w:val="26"/>
          <w:lang w:val="uk-UA"/>
        </w:rPr>
        <w:t>11.3.</w:t>
      </w:r>
      <w:r w:rsidRPr="00D72130">
        <w:rPr>
          <w:rFonts w:ascii="Times New Roman" w:eastAsia="Times New Roman" w:hAnsi="Times New Roman" w:cs="Times New Roman"/>
          <w:sz w:val="26"/>
          <w:szCs w:val="26"/>
          <w:lang w:val="uk-UA"/>
        </w:rPr>
        <w:tab/>
        <w:t>Розірвання (припинення) цього Договору в односторонньому порядку відбувається при надані заяви однією із Сторін не пізніше ніж за 2 (два) дні за таких умов:</w:t>
      </w:r>
    </w:p>
    <w:p w14:paraId="15826754" w14:textId="77777777" w:rsidR="00C713FF" w:rsidRPr="00D72130" w:rsidRDefault="00C713FF" w:rsidP="00C713FF">
      <w:pPr>
        <w:spacing w:after="0" w:line="28" w:lineRule="atLeast"/>
        <w:ind w:firstLine="567"/>
        <w:jc w:val="both"/>
        <w:rPr>
          <w:rFonts w:ascii="Times New Roman" w:eastAsia="Times New Roman" w:hAnsi="Times New Roman" w:cs="Times New Roman"/>
          <w:sz w:val="26"/>
          <w:szCs w:val="26"/>
          <w:lang w:val="uk-UA"/>
        </w:rPr>
      </w:pPr>
      <w:r w:rsidRPr="00D72130">
        <w:rPr>
          <w:rFonts w:ascii="Times New Roman" w:eastAsia="Times New Roman" w:hAnsi="Times New Roman" w:cs="Times New Roman"/>
          <w:sz w:val="26"/>
          <w:szCs w:val="26"/>
          <w:lang w:val="uk-UA"/>
        </w:rPr>
        <w:t>- якщо одна зі Сторін припиняє бути учасником ринку електричної енергії (з дати втрати статусу учасника ринку електричної енергії);</w:t>
      </w:r>
    </w:p>
    <w:p w14:paraId="46C2BD29" w14:textId="77777777" w:rsidR="00C713FF" w:rsidRPr="00D72130" w:rsidRDefault="00C713FF" w:rsidP="00C713FF">
      <w:pPr>
        <w:spacing w:after="0" w:line="28" w:lineRule="atLeast"/>
        <w:ind w:firstLine="567"/>
        <w:jc w:val="both"/>
        <w:rPr>
          <w:rFonts w:ascii="Times New Roman" w:eastAsia="Times New Roman" w:hAnsi="Times New Roman" w:cs="Times New Roman"/>
          <w:sz w:val="26"/>
          <w:szCs w:val="26"/>
          <w:lang w:val="uk-UA"/>
        </w:rPr>
      </w:pPr>
      <w:r w:rsidRPr="00D72130">
        <w:rPr>
          <w:rFonts w:ascii="Times New Roman" w:eastAsia="Times New Roman" w:hAnsi="Times New Roman" w:cs="Times New Roman"/>
          <w:sz w:val="26"/>
          <w:szCs w:val="26"/>
          <w:lang w:val="uk-UA"/>
        </w:rPr>
        <w:t>- порушення умов цього Договору однією з Сторін;</w:t>
      </w:r>
    </w:p>
    <w:p w14:paraId="37DF97D9" w14:textId="77777777" w:rsidR="00C713FF" w:rsidRPr="00D72130" w:rsidRDefault="00C713FF" w:rsidP="00C713FF">
      <w:pPr>
        <w:spacing w:after="0" w:line="28" w:lineRule="atLeast"/>
        <w:ind w:firstLine="567"/>
        <w:jc w:val="both"/>
        <w:rPr>
          <w:rFonts w:ascii="Times New Roman" w:eastAsia="Times New Roman" w:hAnsi="Times New Roman" w:cs="Times New Roman"/>
          <w:sz w:val="26"/>
          <w:szCs w:val="26"/>
          <w:lang w:val="uk-UA"/>
        </w:rPr>
      </w:pPr>
      <w:r w:rsidRPr="00D72130">
        <w:rPr>
          <w:rFonts w:ascii="Times New Roman" w:eastAsia="Times New Roman" w:hAnsi="Times New Roman" w:cs="Times New Roman"/>
          <w:sz w:val="26"/>
          <w:szCs w:val="26"/>
          <w:lang w:val="uk-UA"/>
        </w:rPr>
        <w:t>- у разі ініціювання Учасником зміни СВБ;</w:t>
      </w:r>
    </w:p>
    <w:p w14:paraId="17D14463" w14:textId="77777777" w:rsidR="00C713FF" w:rsidRPr="00D72130" w:rsidRDefault="00C713FF" w:rsidP="00C713FF">
      <w:pPr>
        <w:spacing w:after="0" w:line="28" w:lineRule="atLeast"/>
        <w:ind w:firstLine="567"/>
        <w:jc w:val="both"/>
        <w:rPr>
          <w:rFonts w:ascii="Times New Roman" w:eastAsia="Times New Roman" w:hAnsi="Times New Roman" w:cs="Times New Roman"/>
          <w:sz w:val="26"/>
          <w:szCs w:val="26"/>
          <w:lang w:val="uk-UA"/>
        </w:rPr>
      </w:pPr>
      <w:r w:rsidRPr="00D72130">
        <w:rPr>
          <w:rFonts w:ascii="Times New Roman" w:eastAsia="Times New Roman" w:hAnsi="Times New Roman" w:cs="Times New Roman"/>
          <w:sz w:val="26"/>
          <w:szCs w:val="26"/>
          <w:lang w:val="uk-UA"/>
        </w:rPr>
        <w:t>- якщо Учасник набув статус «</w:t>
      </w:r>
      <w:proofErr w:type="spellStart"/>
      <w:r w:rsidRPr="00D72130">
        <w:rPr>
          <w:rFonts w:ascii="Times New Roman" w:eastAsia="Times New Roman" w:hAnsi="Times New Roman" w:cs="Times New Roman"/>
          <w:sz w:val="26"/>
          <w:szCs w:val="26"/>
          <w:lang w:val="uk-UA"/>
        </w:rPr>
        <w:t>Дефолтний</w:t>
      </w:r>
      <w:proofErr w:type="spellEnd"/>
      <w:r w:rsidRPr="00D72130">
        <w:rPr>
          <w:rFonts w:ascii="Times New Roman" w:eastAsia="Times New Roman" w:hAnsi="Times New Roman" w:cs="Times New Roman"/>
          <w:sz w:val="26"/>
          <w:szCs w:val="26"/>
          <w:lang w:val="uk-UA"/>
        </w:rPr>
        <w:t>».</w:t>
      </w:r>
    </w:p>
    <w:p w14:paraId="52395AA9" w14:textId="77777777" w:rsidR="00C713FF" w:rsidRPr="00D72130" w:rsidRDefault="00C713FF" w:rsidP="00C713FF">
      <w:pPr>
        <w:spacing w:after="0" w:line="28" w:lineRule="atLeast"/>
        <w:ind w:firstLine="567"/>
        <w:jc w:val="both"/>
        <w:rPr>
          <w:rFonts w:ascii="Times New Roman" w:eastAsia="Times New Roman" w:hAnsi="Times New Roman" w:cs="Times New Roman"/>
          <w:sz w:val="26"/>
          <w:szCs w:val="26"/>
          <w:lang w:val="uk-UA"/>
        </w:rPr>
      </w:pPr>
      <w:r w:rsidRPr="00D72130">
        <w:rPr>
          <w:rFonts w:ascii="Times New Roman" w:eastAsia="Times New Roman" w:hAnsi="Times New Roman" w:cs="Times New Roman"/>
          <w:sz w:val="26"/>
          <w:szCs w:val="26"/>
          <w:lang w:val="uk-UA"/>
        </w:rPr>
        <w:lastRenderedPageBreak/>
        <w:t>Заява щодо розірвання Договору (крім набуття Учасником статусу «</w:t>
      </w:r>
      <w:proofErr w:type="spellStart"/>
      <w:r w:rsidRPr="00D72130">
        <w:rPr>
          <w:rFonts w:ascii="Times New Roman" w:eastAsia="Times New Roman" w:hAnsi="Times New Roman" w:cs="Times New Roman"/>
          <w:sz w:val="26"/>
          <w:szCs w:val="26"/>
          <w:lang w:val="uk-UA"/>
        </w:rPr>
        <w:t>Дефолтний</w:t>
      </w:r>
      <w:proofErr w:type="spellEnd"/>
      <w:r w:rsidRPr="00D72130">
        <w:rPr>
          <w:rFonts w:ascii="Times New Roman" w:eastAsia="Times New Roman" w:hAnsi="Times New Roman" w:cs="Times New Roman"/>
          <w:sz w:val="26"/>
          <w:szCs w:val="26"/>
          <w:lang w:val="uk-UA"/>
        </w:rPr>
        <w:t>) надсилається в електронному вигляді із накладенням електронного підпису уповноваженої особи на адресу електронної пошти іншої Сторони.</w:t>
      </w:r>
    </w:p>
    <w:p w14:paraId="7D57F748" w14:textId="77777777" w:rsidR="00C713FF" w:rsidRPr="00D72130" w:rsidRDefault="00C713FF" w:rsidP="00C713FF">
      <w:pPr>
        <w:spacing w:after="0" w:line="28" w:lineRule="atLeast"/>
        <w:ind w:firstLine="567"/>
        <w:jc w:val="both"/>
        <w:rPr>
          <w:rFonts w:ascii="Times New Roman" w:eastAsia="Times New Roman" w:hAnsi="Times New Roman" w:cs="Times New Roman"/>
          <w:sz w:val="26"/>
          <w:szCs w:val="26"/>
          <w:lang w:val="uk-UA"/>
        </w:rPr>
      </w:pPr>
      <w:r w:rsidRPr="00D72130">
        <w:rPr>
          <w:rFonts w:ascii="Times New Roman" w:eastAsia="Times New Roman" w:hAnsi="Times New Roman" w:cs="Times New Roman"/>
          <w:sz w:val="26"/>
          <w:szCs w:val="26"/>
          <w:lang w:val="uk-UA"/>
        </w:rPr>
        <w:t>У разі набуття статусу «</w:t>
      </w:r>
      <w:proofErr w:type="spellStart"/>
      <w:r w:rsidRPr="00D72130">
        <w:rPr>
          <w:rFonts w:ascii="Times New Roman" w:eastAsia="Times New Roman" w:hAnsi="Times New Roman" w:cs="Times New Roman"/>
          <w:sz w:val="26"/>
          <w:szCs w:val="26"/>
          <w:lang w:val="uk-UA"/>
        </w:rPr>
        <w:t>Дефолтний</w:t>
      </w:r>
      <w:proofErr w:type="spellEnd"/>
      <w:r w:rsidRPr="00D72130">
        <w:rPr>
          <w:rFonts w:ascii="Times New Roman" w:eastAsia="Times New Roman" w:hAnsi="Times New Roman" w:cs="Times New Roman"/>
          <w:sz w:val="26"/>
          <w:szCs w:val="26"/>
          <w:lang w:val="uk-UA"/>
        </w:rPr>
        <w:t>» розірвання Договору відбувається з дати набуття такого статусу.</w:t>
      </w:r>
    </w:p>
    <w:p w14:paraId="32B688F5" w14:textId="77777777" w:rsidR="00C713FF" w:rsidRPr="00D72130" w:rsidRDefault="00C713FF" w:rsidP="00C713FF">
      <w:pPr>
        <w:spacing w:after="0" w:line="28" w:lineRule="atLeast"/>
        <w:ind w:firstLine="567"/>
        <w:jc w:val="both"/>
        <w:rPr>
          <w:rFonts w:ascii="Times New Roman" w:eastAsia="Times New Roman" w:hAnsi="Times New Roman" w:cs="Times New Roman"/>
          <w:sz w:val="26"/>
          <w:szCs w:val="26"/>
          <w:lang w:val="uk-UA"/>
        </w:rPr>
      </w:pPr>
      <w:r w:rsidRPr="00D72130">
        <w:rPr>
          <w:rFonts w:ascii="Times New Roman" w:eastAsia="Times New Roman" w:hAnsi="Times New Roman" w:cs="Times New Roman"/>
          <w:sz w:val="26"/>
          <w:szCs w:val="26"/>
          <w:lang w:val="uk-UA"/>
        </w:rPr>
        <w:t>11.4.</w:t>
      </w:r>
      <w:r w:rsidRPr="00D72130">
        <w:rPr>
          <w:rFonts w:ascii="Times New Roman" w:eastAsia="Times New Roman" w:hAnsi="Times New Roman" w:cs="Times New Roman"/>
          <w:sz w:val="26"/>
          <w:szCs w:val="26"/>
          <w:lang w:val="uk-UA"/>
        </w:rPr>
        <w:tab/>
        <w:t>Дія цього договору припиняється у випадку невиконання СВБ вимог Правил ринку. При цьому, АР в односторонньому порядку поновляє дію договорів про врегулювання небалансів електричної енергії для всіх учасників балансуючої групи, що входять до складу балансуючої групи СВБ та про що учасники балансуючої групи мають бути повідомлені за 1 (один) робочий день до настання таких змін.</w:t>
      </w:r>
    </w:p>
    <w:p w14:paraId="1FB0E5F7" w14:textId="77777777" w:rsidR="00C713FF" w:rsidRPr="00D72130" w:rsidRDefault="00C713FF" w:rsidP="00C713FF">
      <w:pPr>
        <w:spacing w:after="0" w:line="28" w:lineRule="atLeast"/>
        <w:ind w:firstLine="567"/>
        <w:jc w:val="both"/>
        <w:rPr>
          <w:rFonts w:ascii="Times New Roman" w:eastAsia="Times New Roman" w:hAnsi="Times New Roman" w:cs="Times New Roman"/>
          <w:sz w:val="26"/>
          <w:szCs w:val="26"/>
          <w:lang w:val="uk-UA"/>
        </w:rPr>
      </w:pPr>
      <w:r w:rsidRPr="00D72130">
        <w:rPr>
          <w:rFonts w:ascii="Times New Roman" w:eastAsia="Times New Roman" w:hAnsi="Times New Roman" w:cs="Times New Roman"/>
          <w:sz w:val="26"/>
          <w:szCs w:val="26"/>
          <w:lang w:val="uk-UA"/>
        </w:rPr>
        <w:t>11.5. Розірвання (припинення) цього Договору не звільняє Сторони від належного виконання обов’язків, що виникли за цим Договором до його розірвання (припинення) .</w:t>
      </w:r>
    </w:p>
    <w:p w14:paraId="6072E8BB" w14:textId="77777777" w:rsidR="00C713FF" w:rsidRPr="00D72130" w:rsidRDefault="00C713FF" w:rsidP="00C713FF">
      <w:pPr>
        <w:spacing w:after="0" w:line="28" w:lineRule="atLeast"/>
        <w:ind w:firstLine="567"/>
        <w:jc w:val="both"/>
        <w:rPr>
          <w:rFonts w:ascii="Times New Roman" w:eastAsia="Times New Roman" w:hAnsi="Times New Roman" w:cs="Times New Roman"/>
          <w:sz w:val="26"/>
          <w:szCs w:val="26"/>
          <w:lang w:val="uk-UA"/>
        </w:rPr>
      </w:pPr>
      <w:r w:rsidRPr="00D72130">
        <w:rPr>
          <w:rFonts w:ascii="Times New Roman" w:eastAsia="Times New Roman" w:hAnsi="Times New Roman" w:cs="Times New Roman"/>
          <w:sz w:val="26"/>
          <w:szCs w:val="26"/>
          <w:lang w:val="uk-UA"/>
        </w:rPr>
        <w:t xml:space="preserve">В разі якщо після розірвання та/або припинення цього Договору АР здійснив </w:t>
      </w:r>
      <w:bookmarkStart w:id="17" w:name="_Hlk48124540"/>
      <w:r w:rsidRPr="00D72130">
        <w:rPr>
          <w:rFonts w:ascii="Times New Roman" w:eastAsia="Times New Roman" w:hAnsi="Times New Roman" w:cs="Times New Roman"/>
          <w:sz w:val="26"/>
          <w:szCs w:val="26"/>
          <w:lang w:val="uk-UA"/>
        </w:rPr>
        <w:t xml:space="preserve">нарахування зобов’язань </w:t>
      </w:r>
      <w:bookmarkEnd w:id="17"/>
      <w:r w:rsidRPr="00D72130">
        <w:rPr>
          <w:rFonts w:ascii="Times New Roman" w:eastAsia="Times New Roman" w:hAnsi="Times New Roman" w:cs="Times New Roman"/>
          <w:sz w:val="26"/>
          <w:szCs w:val="26"/>
          <w:lang w:val="uk-UA"/>
        </w:rPr>
        <w:t>СВБ, або нарахування зобов’язань АР перед СВБ, за період дії Договору:</w:t>
      </w:r>
    </w:p>
    <w:p w14:paraId="33572A06" w14:textId="77777777" w:rsidR="00C713FF" w:rsidRPr="00D72130" w:rsidRDefault="00C713FF" w:rsidP="00C713FF">
      <w:pPr>
        <w:spacing w:after="0" w:line="28" w:lineRule="atLeast"/>
        <w:ind w:firstLine="567"/>
        <w:jc w:val="both"/>
        <w:rPr>
          <w:rFonts w:ascii="Times New Roman" w:eastAsia="Times New Roman" w:hAnsi="Times New Roman" w:cs="Times New Roman"/>
          <w:sz w:val="26"/>
          <w:szCs w:val="26"/>
          <w:lang w:val="uk-UA"/>
        </w:rPr>
      </w:pPr>
      <w:r w:rsidRPr="00D72130">
        <w:rPr>
          <w:rFonts w:ascii="Times New Roman" w:eastAsia="Times New Roman" w:hAnsi="Times New Roman" w:cs="Times New Roman"/>
          <w:sz w:val="26"/>
          <w:szCs w:val="26"/>
          <w:lang w:val="uk-UA"/>
        </w:rPr>
        <w:t>11.5.1. СВБ:</w:t>
      </w:r>
    </w:p>
    <w:p w14:paraId="31F3E4B9" w14:textId="77777777" w:rsidR="00C713FF" w:rsidRPr="00D72130" w:rsidRDefault="00C713FF" w:rsidP="00C713FF">
      <w:pPr>
        <w:spacing w:after="0" w:line="28" w:lineRule="atLeast"/>
        <w:ind w:firstLine="567"/>
        <w:jc w:val="both"/>
        <w:rPr>
          <w:rFonts w:ascii="Times New Roman" w:eastAsia="Times New Roman" w:hAnsi="Times New Roman" w:cs="Times New Roman"/>
          <w:sz w:val="26"/>
          <w:szCs w:val="26"/>
          <w:lang w:val="uk-UA"/>
        </w:rPr>
      </w:pPr>
      <w:r w:rsidRPr="00D72130">
        <w:rPr>
          <w:rFonts w:ascii="Times New Roman" w:eastAsia="Times New Roman" w:hAnsi="Times New Roman" w:cs="Times New Roman"/>
          <w:sz w:val="26"/>
          <w:szCs w:val="26"/>
          <w:lang w:val="uk-UA"/>
        </w:rPr>
        <w:t>- здійснює відповідне нарахування зобов’язань Учаснику, або нарахування зобов’язань СВБ перед Учасником;</w:t>
      </w:r>
    </w:p>
    <w:p w14:paraId="749A5E0D" w14:textId="77777777" w:rsidR="00C713FF" w:rsidRPr="00D72130" w:rsidRDefault="00C713FF" w:rsidP="00C713FF">
      <w:pPr>
        <w:spacing w:after="0" w:line="28" w:lineRule="atLeast"/>
        <w:ind w:firstLine="567"/>
        <w:jc w:val="both"/>
        <w:rPr>
          <w:rFonts w:ascii="Times New Roman" w:eastAsia="Times New Roman" w:hAnsi="Times New Roman" w:cs="Times New Roman"/>
          <w:sz w:val="26"/>
          <w:szCs w:val="26"/>
          <w:lang w:val="uk-UA"/>
        </w:rPr>
      </w:pPr>
      <w:r w:rsidRPr="00D72130">
        <w:rPr>
          <w:rFonts w:ascii="Times New Roman" w:eastAsia="Times New Roman" w:hAnsi="Times New Roman" w:cs="Times New Roman"/>
          <w:sz w:val="26"/>
          <w:szCs w:val="26"/>
          <w:lang w:val="uk-UA"/>
        </w:rPr>
        <w:t>- направляє Учаснику Рахунок відповідно до нарахованих зобов’язань в порядку, зазначеному у п.5.8 цього Договору;</w:t>
      </w:r>
    </w:p>
    <w:p w14:paraId="6117188C" w14:textId="77777777" w:rsidR="00C713FF" w:rsidRPr="00D72130" w:rsidRDefault="00C713FF" w:rsidP="00C713FF">
      <w:pPr>
        <w:spacing w:after="0" w:line="28" w:lineRule="atLeast"/>
        <w:ind w:firstLine="567"/>
        <w:jc w:val="both"/>
        <w:rPr>
          <w:rFonts w:ascii="Times New Roman" w:eastAsia="Times New Roman" w:hAnsi="Times New Roman" w:cs="Times New Roman"/>
          <w:sz w:val="26"/>
          <w:szCs w:val="26"/>
          <w:lang w:val="uk-UA"/>
        </w:rPr>
      </w:pPr>
      <w:r w:rsidRPr="00D72130">
        <w:rPr>
          <w:rFonts w:ascii="Times New Roman" w:eastAsia="Times New Roman" w:hAnsi="Times New Roman" w:cs="Times New Roman"/>
          <w:sz w:val="26"/>
          <w:szCs w:val="26"/>
          <w:lang w:val="uk-UA"/>
        </w:rPr>
        <w:t>- в разі якщо СВБ нарахувала зобов’язання СВБ перед Учасником, здійснює оплату за отриманим від Учасника Рахунком в порядку зазначеному у п.5.8 цього Договору.</w:t>
      </w:r>
    </w:p>
    <w:p w14:paraId="4E15AE91" w14:textId="77777777" w:rsidR="00C713FF" w:rsidRPr="00D72130" w:rsidRDefault="00C713FF" w:rsidP="00C713FF">
      <w:pPr>
        <w:spacing w:after="0" w:line="28" w:lineRule="atLeast"/>
        <w:ind w:firstLine="567"/>
        <w:jc w:val="both"/>
        <w:rPr>
          <w:rFonts w:ascii="Times New Roman" w:eastAsia="Times New Roman" w:hAnsi="Times New Roman" w:cs="Times New Roman"/>
          <w:sz w:val="26"/>
          <w:szCs w:val="26"/>
          <w:lang w:val="uk-UA"/>
        </w:rPr>
      </w:pPr>
      <w:r w:rsidRPr="00D72130">
        <w:rPr>
          <w:rFonts w:ascii="Times New Roman" w:eastAsia="Times New Roman" w:hAnsi="Times New Roman" w:cs="Times New Roman"/>
          <w:sz w:val="26"/>
          <w:szCs w:val="26"/>
          <w:lang w:val="uk-UA"/>
        </w:rPr>
        <w:t>11.5.2. Учасник:</w:t>
      </w:r>
    </w:p>
    <w:p w14:paraId="30D6C63F" w14:textId="77777777" w:rsidR="00C713FF" w:rsidRPr="00D72130" w:rsidRDefault="00C713FF" w:rsidP="00C713FF">
      <w:pPr>
        <w:spacing w:after="0" w:line="28" w:lineRule="atLeast"/>
        <w:ind w:firstLine="567"/>
        <w:jc w:val="both"/>
        <w:rPr>
          <w:rFonts w:ascii="Times New Roman" w:eastAsia="Times New Roman" w:hAnsi="Times New Roman" w:cs="Times New Roman"/>
          <w:sz w:val="26"/>
          <w:szCs w:val="26"/>
          <w:lang w:val="uk-UA"/>
        </w:rPr>
      </w:pPr>
      <w:r w:rsidRPr="00D72130">
        <w:rPr>
          <w:rFonts w:ascii="Times New Roman" w:eastAsia="Times New Roman" w:hAnsi="Times New Roman" w:cs="Times New Roman"/>
          <w:sz w:val="26"/>
          <w:szCs w:val="26"/>
          <w:lang w:val="uk-UA"/>
        </w:rPr>
        <w:t>- в разі якщо СВБ визначила зобов’язання Учасника перед СВБ, здійснює оплату за отриманим від СВБ Рахунком в порядку зазначеному у п.5.8 цього Договору;</w:t>
      </w:r>
    </w:p>
    <w:p w14:paraId="3A8022FF" w14:textId="77777777" w:rsidR="00C713FF" w:rsidRPr="00D72130" w:rsidRDefault="00C713FF" w:rsidP="00C713FF">
      <w:pPr>
        <w:spacing w:after="0" w:line="28" w:lineRule="atLeast"/>
        <w:ind w:firstLine="567"/>
        <w:jc w:val="both"/>
        <w:rPr>
          <w:rFonts w:ascii="Times New Roman" w:eastAsia="Times New Roman" w:hAnsi="Times New Roman" w:cs="Times New Roman"/>
          <w:sz w:val="26"/>
          <w:szCs w:val="26"/>
          <w:lang w:val="uk-UA"/>
        </w:rPr>
      </w:pPr>
      <w:r w:rsidRPr="00D72130">
        <w:rPr>
          <w:rFonts w:ascii="Times New Roman" w:eastAsia="Times New Roman" w:hAnsi="Times New Roman" w:cs="Times New Roman"/>
          <w:sz w:val="26"/>
          <w:szCs w:val="26"/>
          <w:lang w:val="uk-UA"/>
        </w:rPr>
        <w:t>- в разі якщо СВБ визначило зобов’язання СВБ перед Учасником, направляє СВБ Рахунок в порядку зазначеному у п.5.8 цього Договору.</w:t>
      </w:r>
    </w:p>
    <w:p w14:paraId="60CB6EBF" w14:textId="77777777" w:rsidR="00C713FF" w:rsidRPr="00D72130" w:rsidRDefault="00C713FF" w:rsidP="00C713FF">
      <w:pPr>
        <w:spacing w:after="0" w:line="28" w:lineRule="atLeast"/>
        <w:ind w:firstLine="567"/>
        <w:jc w:val="both"/>
        <w:rPr>
          <w:rFonts w:ascii="Times New Roman" w:eastAsia="Times New Roman" w:hAnsi="Times New Roman" w:cs="Times New Roman"/>
          <w:sz w:val="26"/>
          <w:szCs w:val="26"/>
          <w:lang w:val="uk-UA"/>
        </w:rPr>
      </w:pPr>
      <w:r w:rsidRPr="00D72130">
        <w:rPr>
          <w:rFonts w:ascii="Times New Roman" w:eastAsia="Times New Roman" w:hAnsi="Times New Roman" w:cs="Times New Roman"/>
          <w:sz w:val="26"/>
          <w:szCs w:val="26"/>
          <w:lang w:val="uk-UA"/>
        </w:rPr>
        <w:t>11.6.</w:t>
      </w:r>
      <w:r w:rsidRPr="00D72130">
        <w:rPr>
          <w:rFonts w:ascii="Times New Roman" w:eastAsia="Times New Roman" w:hAnsi="Times New Roman" w:cs="Times New Roman"/>
          <w:sz w:val="26"/>
          <w:szCs w:val="26"/>
          <w:lang w:val="uk-UA"/>
        </w:rPr>
        <w:tab/>
        <w:t>Права та обов'язки, що виникають за цим Договором в однієї зі Сторін, не можуть бути передані третій Стороні без письмової згоди іншої Сторони за даним Договором.</w:t>
      </w:r>
    </w:p>
    <w:p w14:paraId="7764749E" w14:textId="77777777" w:rsidR="00C713FF" w:rsidRPr="00D72130" w:rsidRDefault="00C713FF" w:rsidP="00C713FF">
      <w:pPr>
        <w:spacing w:after="0" w:line="28" w:lineRule="atLeast"/>
        <w:ind w:firstLine="567"/>
        <w:jc w:val="both"/>
        <w:rPr>
          <w:rFonts w:ascii="Times New Roman" w:eastAsia="Times New Roman" w:hAnsi="Times New Roman" w:cs="Times New Roman"/>
          <w:sz w:val="26"/>
          <w:szCs w:val="26"/>
          <w:lang w:val="uk-UA"/>
        </w:rPr>
      </w:pPr>
      <w:r w:rsidRPr="00D72130">
        <w:rPr>
          <w:rFonts w:ascii="Times New Roman" w:eastAsia="Times New Roman" w:hAnsi="Times New Roman" w:cs="Times New Roman"/>
          <w:sz w:val="26"/>
          <w:szCs w:val="26"/>
          <w:lang w:val="uk-UA"/>
        </w:rPr>
        <w:t>11.7.</w:t>
      </w:r>
      <w:r w:rsidRPr="00D72130">
        <w:rPr>
          <w:rFonts w:ascii="Times New Roman" w:eastAsia="Times New Roman" w:hAnsi="Times New Roman" w:cs="Times New Roman"/>
          <w:sz w:val="26"/>
          <w:szCs w:val="26"/>
          <w:lang w:val="uk-UA"/>
        </w:rPr>
        <w:tab/>
        <w:t>Сторони погоджуються з тим, що у Договір та його додатки у разі необхідності можуть бути внесені зміни та доповнення за взаємною домовленістю Сторін, шляхом укладання додаткової угоди.</w:t>
      </w:r>
    </w:p>
    <w:p w14:paraId="63DACC6E" w14:textId="77777777" w:rsidR="00C713FF" w:rsidRPr="00D72130" w:rsidRDefault="00C713FF" w:rsidP="00C713FF">
      <w:pPr>
        <w:spacing w:after="0" w:line="28" w:lineRule="atLeast"/>
        <w:ind w:firstLine="567"/>
        <w:jc w:val="both"/>
        <w:rPr>
          <w:rFonts w:ascii="Times New Roman" w:eastAsia="Times New Roman" w:hAnsi="Times New Roman" w:cs="Times New Roman"/>
          <w:sz w:val="26"/>
          <w:szCs w:val="26"/>
          <w:lang w:val="uk-UA"/>
        </w:rPr>
      </w:pPr>
      <w:r w:rsidRPr="00D72130">
        <w:rPr>
          <w:rFonts w:ascii="Times New Roman" w:eastAsia="Times New Roman" w:hAnsi="Times New Roman" w:cs="Times New Roman"/>
          <w:sz w:val="26"/>
          <w:szCs w:val="26"/>
          <w:lang w:val="uk-UA"/>
        </w:rPr>
        <w:t>11.8.</w:t>
      </w:r>
      <w:r w:rsidRPr="00D72130">
        <w:rPr>
          <w:rFonts w:ascii="Times New Roman" w:eastAsia="Times New Roman" w:hAnsi="Times New Roman" w:cs="Times New Roman"/>
          <w:sz w:val="26"/>
          <w:szCs w:val="26"/>
          <w:lang w:val="uk-UA"/>
        </w:rPr>
        <w:tab/>
        <w:t>У разі внесення змін до нормативно-правових актів, що регулюють функціонування ринку електричної енергії, сторони вносять відповідні зміни до Договору, шляхом укладання додаткової угоди.</w:t>
      </w:r>
    </w:p>
    <w:p w14:paraId="5BE17BB0" w14:textId="77777777" w:rsidR="00C713FF" w:rsidRPr="00D72130" w:rsidRDefault="00C713FF" w:rsidP="00C713FF">
      <w:pPr>
        <w:spacing w:after="0" w:line="28" w:lineRule="atLeast"/>
        <w:ind w:firstLine="567"/>
        <w:jc w:val="both"/>
        <w:rPr>
          <w:rFonts w:ascii="Times New Roman" w:eastAsia="Times New Roman" w:hAnsi="Times New Roman" w:cs="Times New Roman"/>
          <w:sz w:val="26"/>
          <w:szCs w:val="26"/>
          <w:lang w:val="uk-UA"/>
        </w:rPr>
      </w:pPr>
      <w:r w:rsidRPr="00D72130">
        <w:rPr>
          <w:rFonts w:ascii="Times New Roman" w:eastAsia="Times New Roman" w:hAnsi="Times New Roman" w:cs="Times New Roman"/>
          <w:sz w:val="26"/>
          <w:szCs w:val="26"/>
          <w:lang w:val="uk-UA"/>
        </w:rPr>
        <w:t>11.9.</w:t>
      </w:r>
      <w:r w:rsidRPr="00D72130">
        <w:rPr>
          <w:rFonts w:ascii="Times New Roman" w:eastAsia="Times New Roman" w:hAnsi="Times New Roman" w:cs="Times New Roman"/>
          <w:sz w:val="26"/>
          <w:szCs w:val="26"/>
          <w:lang w:val="uk-UA"/>
        </w:rPr>
        <w:tab/>
        <w:t xml:space="preserve">Всі зміни та доповнення повинні бути оформлені за підписами уповноважених осіб Сторін, а в разі змін банківських реквізитів за підписами уповноважених осіб і головного бухгалтера. </w:t>
      </w:r>
    </w:p>
    <w:p w14:paraId="74530612" w14:textId="77777777" w:rsidR="00C713FF" w:rsidRPr="00D72130" w:rsidRDefault="00C713FF" w:rsidP="00C713FF">
      <w:pPr>
        <w:spacing w:after="0" w:line="28" w:lineRule="atLeast"/>
        <w:ind w:firstLine="567"/>
        <w:jc w:val="both"/>
        <w:rPr>
          <w:rFonts w:ascii="Times New Roman" w:eastAsia="Times New Roman" w:hAnsi="Times New Roman" w:cs="Times New Roman"/>
          <w:sz w:val="26"/>
          <w:szCs w:val="26"/>
          <w:lang w:val="uk-UA"/>
        </w:rPr>
      </w:pPr>
      <w:r w:rsidRPr="00D72130">
        <w:rPr>
          <w:rFonts w:ascii="Times New Roman" w:eastAsia="Times New Roman" w:hAnsi="Times New Roman" w:cs="Times New Roman"/>
          <w:sz w:val="26"/>
          <w:szCs w:val="26"/>
          <w:lang w:val="uk-UA"/>
        </w:rPr>
        <w:t>11.10.</w:t>
      </w:r>
      <w:r w:rsidRPr="00D72130">
        <w:rPr>
          <w:rFonts w:ascii="Times New Roman" w:eastAsia="Times New Roman" w:hAnsi="Times New Roman" w:cs="Times New Roman"/>
          <w:sz w:val="26"/>
          <w:szCs w:val="26"/>
          <w:lang w:val="uk-UA"/>
        </w:rPr>
        <w:tab/>
        <w:t xml:space="preserve"> Всі Додатки до цього Договору є його невід'ємною частиною.</w:t>
      </w:r>
    </w:p>
    <w:p w14:paraId="301CD966" w14:textId="77777777" w:rsidR="00C713FF" w:rsidRPr="00D72130" w:rsidRDefault="00C713FF" w:rsidP="00C713FF">
      <w:pPr>
        <w:spacing w:after="0" w:line="28" w:lineRule="atLeast"/>
        <w:ind w:firstLine="567"/>
        <w:jc w:val="both"/>
        <w:rPr>
          <w:rFonts w:ascii="Times New Roman" w:eastAsia="Times New Roman" w:hAnsi="Times New Roman" w:cs="Times New Roman"/>
          <w:bCs/>
          <w:sz w:val="26"/>
          <w:szCs w:val="26"/>
          <w:lang w:val="uk-UA"/>
        </w:rPr>
      </w:pPr>
      <w:r w:rsidRPr="00D72130">
        <w:rPr>
          <w:rFonts w:ascii="Times New Roman" w:eastAsia="Times New Roman" w:hAnsi="Times New Roman" w:cs="Times New Roman"/>
          <w:sz w:val="26"/>
          <w:szCs w:val="26"/>
          <w:lang w:val="uk-UA"/>
        </w:rPr>
        <w:t>11.11.</w:t>
      </w:r>
      <w:r w:rsidRPr="00D72130">
        <w:rPr>
          <w:rFonts w:ascii="Times New Roman" w:eastAsia="Times New Roman" w:hAnsi="Times New Roman" w:cs="Times New Roman"/>
          <w:sz w:val="26"/>
          <w:szCs w:val="26"/>
          <w:lang w:val="uk-UA"/>
        </w:rPr>
        <w:tab/>
      </w:r>
      <w:r w:rsidRPr="00D72130">
        <w:rPr>
          <w:rFonts w:ascii="Times New Roman" w:eastAsia="Times New Roman" w:hAnsi="Times New Roman" w:cs="Times New Roman"/>
          <w:bCs/>
          <w:sz w:val="26"/>
          <w:szCs w:val="26"/>
          <w:lang w:val="uk-UA"/>
        </w:rPr>
        <w:t xml:space="preserve">Всі документи за цим Договором, підписані електронним підписом та направлені на електронні адреси Сторін відповідно до Закону України про електронні документи та електронний документообіг, мають юридичну силу як і </w:t>
      </w:r>
      <w:r w:rsidRPr="00D72130">
        <w:rPr>
          <w:rFonts w:ascii="Times New Roman" w:eastAsia="Times New Roman" w:hAnsi="Times New Roman" w:cs="Times New Roman"/>
          <w:bCs/>
          <w:sz w:val="26"/>
          <w:szCs w:val="26"/>
          <w:lang w:val="uk-UA"/>
        </w:rPr>
        <w:lastRenderedPageBreak/>
        <w:t>документи в паперовому вигляді, що підписані відповідною(відповідними) Стороною (Сторонами).</w:t>
      </w:r>
    </w:p>
    <w:p w14:paraId="5DCCF771" w14:textId="77777777" w:rsidR="00C713FF" w:rsidRPr="00D72130" w:rsidRDefault="00C713FF" w:rsidP="00C713FF">
      <w:pPr>
        <w:widowControl w:val="0"/>
        <w:tabs>
          <w:tab w:val="left" w:pos="567"/>
        </w:tabs>
        <w:spacing w:after="0" w:line="240" w:lineRule="auto"/>
        <w:ind w:firstLine="284"/>
        <w:contextualSpacing/>
        <w:jc w:val="both"/>
        <w:rPr>
          <w:rFonts w:ascii="Times New Roman" w:eastAsia="Times New Roman" w:hAnsi="Times New Roman" w:cs="Times New Roman"/>
          <w:color w:val="000000"/>
          <w:sz w:val="26"/>
          <w:szCs w:val="26"/>
          <w:lang w:val="uk-UA" w:eastAsia="ru-RU"/>
        </w:rPr>
      </w:pPr>
      <w:r w:rsidRPr="00D72130">
        <w:rPr>
          <w:rFonts w:ascii="Times New Roman" w:eastAsia="Times New Roman" w:hAnsi="Times New Roman" w:cs="Times New Roman"/>
          <w:color w:val="000000"/>
          <w:sz w:val="26"/>
          <w:szCs w:val="26"/>
          <w:lang w:val="uk-UA" w:eastAsia="ru-RU"/>
        </w:rPr>
        <w:t>11.12. Сторони погодились, що, відповідно до ч. 3 ст. 207 Цивільного кодексу України, при виконанні Договору, підписанні будь-яких документів, пов’язаних із виконанням Договору, Сторони мають право використовувати факсимільне відтворення підпису за допомогою засобів механічного або іншого копіювання</w:t>
      </w:r>
    </w:p>
    <w:p w14:paraId="1B3D9EA4" w14:textId="77777777" w:rsidR="00C713FF" w:rsidRPr="00D72130" w:rsidRDefault="00C713FF" w:rsidP="00C713FF">
      <w:pPr>
        <w:widowControl w:val="0"/>
        <w:tabs>
          <w:tab w:val="left" w:pos="567"/>
        </w:tabs>
        <w:spacing w:after="0" w:line="240" w:lineRule="auto"/>
        <w:ind w:firstLine="284"/>
        <w:contextualSpacing/>
        <w:jc w:val="both"/>
        <w:rPr>
          <w:rFonts w:ascii="Times New Roman" w:eastAsia="Times New Roman" w:hAnsi="Times New Roman" w:cs="Times New Roman"/>
          <w:color w:val="000000"/>
          <w:sz w:val="26"/>
          <w:szCs w:val="26"/>
          <w:lang w:val="uk-UA" w:eastAsia="ru-RU"/>
        </w:rPr>
      </w:pPr>
      <w:r w:rsidRPr="00D72130">
        <w:rPr>
          <w:rFonts w:ascii="Times New Roman" w:eastAsia="Times New Roman" w:hAnsi="Times New Roman" w:cs="Times New Roman"/>
          <w:color w:val="000000"/>
          <w:sz w:val="26"/>
          <w:szCs w:val="26"/>
          <w:lang w:val="uk-UA" w:eastAsia="ru-RU"/>
        </w:rPr>
        <w:t xml:space="preserve">11.12.1. Зразок аналогу власноручного підпису (факсиміле) уповноваженої особи СВБ – </w:t>
      </w:r>
    </w:p>
    <w:p w14:paraId="25FBC555" w14:textId="5B54481B" w:rsidR="00C713FF" w:rsidRPr="00D72130" w:rsidRDefault="001F01FA" w:rsidP="00C713FF">
      <w:pPr>
        <w:widowControl w:val="0"/>
        <w:tabs>
          <w:tab w:val="left" w:pos="567"/>
        </w:tabs>
        <w:spacing w:after="0" w:line="240" w:lineRule="auto"/>
        <w:ind w:firstLine="284"/>
        <w:contextualSpacing/>
        <w:jc w:val="both"/>
        <w:rPr>
          <w:rFonts w:ascii="Times New Roman" w:eastAsia="Times New Roman" w:hAnsi="Times New Roman" w:cs="Times New Roman"/>
          <w:color w:val="000000"/>
          <w:sz w:val="26"/>
          <w:szCs w:val="26"/>
          <w:lang w:val="uk-UA" w:eastAsia="ru-RU"/>
        </w:rPr>
      </w:pPr>
      <w:r w:rsidRPr="00D72130">
        <w:rPr>
          <w:rFonts w:ascii="Times New Roman" w:eastAsia="Times New Roman" w:hAnsi="Times New Roman" w:cs="Times New Roman"/>
          <w:b/>
          <w:color w:val="000000"/>
          <w:sz w:val="26"/>
          <w:szCs w:val="26"/>
          <w:lang w:val="uk-UA" w:eastAsia="ru-RU"/>
        </w:rPr>
        <w:t>Д</w:t>
      </w:r>
      <w:r w:rsidR="00C713FF" w:rsidRPr="00D72130">
        <w:rPr>
          <w:rFonts w:ascii="Times New Roman" w:eastAsia="Times New Roman" w:hAnsi="Times New Roman" w:cs="Times New Roman"/>
          <w:b/>
          <w:color w:val="000000"/>
          <w:sz w:val="26"/>
          <w:szCs w:val="26"/>
          <w:lang w:val="uk-UA" w:eastAsia="ru-RU"/>
        </w:rPr>
        <w:t xml:space="preserve">иректора </w:t>
      </w:r>
      <w:proofErr w:type="spellStart"/>
      <w:r w:rsidR="00D70CD7" w:rsidRPr="00D72130">
        <w:rPr>
          <w:rFonts w:ascii="Times New Roman" w:eastAsia="Times New Roman" w:hAnsi="Times New Roman" w:cs="Times New Roman"/>
          <w:b/>
          <w:color w:val="000000"/>
          <w:sz w:val="26"/>
          <w:szCs w:val="26"/>
          <w:lang w:val="uk-UA" w:eastAsia="ru-RU"/>
        </w:rPr>
        <w:t>Костюкова</w:t>
      </w:r>
      <w:proofErr w:type="spellEnd"/>
      <w:r w:rsidR="00D70CD7" w:rsidRPr="00D72130">
        <w:rPr>
          <w:rFonts w:ascii="Times New Roman" w:eastAsia="Times New Roman" w:hAnsi="Times New Roman" w:cs="Times New Roman"/>
          <w:b/>
          <w:color w:val="000000"/>
          <w:sz w:val="26"/>
          <w:szCs w:val="26"/>
          <w:lang w:val="uk-UA" w:eastAsia="ru-RU"/>
        </w:rPr>
        <w:t xml:space="preserve"> В’ячеслава Олександровича</w:t>
      </w:r>
      <w:r w:rsidR="00C713FF" w:rsidRPr="00D72130">
        <w:rPr>
          <w:rFonts w:ascii="Times New Roman" w:eastAsia="Times New Roman" w:hAnsi="Times New Roman" w:cs="Times New Roman"/>
          <w:color w:val="000000"/>
          <w:sz w:val="26"/>
          <w:szCs w:val="26"/>
          <w:lang w:val="uk-UA" w:eastAsia="ru-RU"/>
        </w:rPr>
        <w:t xml:space="preserve">: </w:t>
      </w:r>
    </w:p>
    <w:tbl>
      <w:tblPr>
        <w:tblStyle w:val="11"/>
        <w:tblW w:w="0" w:type="auto"/>
        <w:tblInd w:w="1838" w:type="dxa"/>
        <w:tblLook w:val="04A0" w:firstRow="1" w:lastRow="0" w:firstColumn="1" w:lastColumn="0" w:noHBand="0" w:noVBand="1"/>
      </w:tblPr>
      <w:tblGrid>
        <w:gridCol w:w="6379"/>
      </w:tblGrid>
      <w:tr w:rsidR="00C713FF" w:rsidRPr="00D72130" w14:paraId="6BC2C770" w14:textId="77777777" w:rsidTr="00134408">
        <w:trPr>
          <w:trHeight w:val="1006"/>
        </w:trPr>
        <w:tc>
          <w:tcPr>
            <w:tcW w:w="6379" w:type="dxa"/>
          </w:tcPr>
          <w:p w14:paraId="46CE19DB" w14:textId="77777777" w:rsidR="00C713FF" w:rsidRPr="00D72130" w:rsidRDefault="00C713FF" w:rsidP="00134408">
            <w:pPr>
              <w:widowControl w:val="0"/>
              <w:tabs>
                <w:tab w:val="left" w:pos="567"/>
              </w:tabs>
              <w:ind w:firstLine="284"/>
              <w:jc w:val="both"/>
              <w:rPr>
                <w:rFonts w:ascii="Times New Roman" w:eastAsia="Times New Roman" w:hAnsi="Times New Roman" w:cs="Times New Roman"/>
                <w:color w:val="000000"/>
                <w:sz w:val="26"/>
                <w:szCs w:val="26"/>
                <w:lang w:val="uk-UA" w:eastAsia="ru-RU"/>
              </w:rPr>
            </w:pPr>
          </w:p>
        </w:tc>
      </w:tr>
    </w:tbl>
    <w:p w14:paraId="2A6A0E92" w14:textId="77777777" w:rsidR="00C713FF" w:rsidRPr="00D72130" w:rsidRDefault="00C713FF" w:rsidP="00C713FF">
      <w:pPr>
        <w:widowControl w:val="0"/>
        <w:tabs>
          <w:tab w:val="left" w:pos="567"/>
        </w:tabs>
        <w:spacing w:after="0" w:line="240" w:lineRule="auto"/>
        <w:ind w:firstLine="284"/>
        <w:jc w:val="both"/>
        <w:rPr>
          <w:rFonts w:ascii="Times New Roman" w:eastAsia="Times New Roman" w:hAnsi="Times New Roman" w:cs="Times New Roman"/>
          <w:color w:val="000000"/>
          <w:sz w:val="26"/>
          <w:szCs w:val="26"/>
          <w:lang w:val="uk-UA" w:eastAsia="ru-RU"/>
        </w:rPr>
      </w:pPr>
    </w:p>
    <w:p w14:paraId="41BDCCAF" w14:textId="77777777" w:rsidR="00C713FF" w:rsidRPr="00D72130" w:rsidRDefault="00C713FF" w:rsidP="00C713FF">
      <w:pPr>
        <w:widowControl w:val="0"/>
        <w:tabs>
          <w:tab w:val="left" w:pos="567"/>
        </w:tabs>
        <w:spacing w:after="0" w:line="240" w:lineRule="auto"/>
        <w:ind w:firstLine="284"/>
        <w:jc w:val="both"/>
        <w:rPr>
          <w:rFonts w:ascii="Times New Roman" w:eastAsia="Times New Roman" w:hAnsi="Times New Roman" w:cs="Times New Roman"/>
          <w:color w:val="000000"/>
          <w:sz w:val="26"/>
          <w:szCs w:val="26"/>
          <w:lang w:val="uk-UA" w:eastAsia="ru-RU"/>
        </w:rPr>
      </w:pPr>
      <w:r w:rsidRPr="00D72130">
        <w:rPr>
          <w:rFonts w:ascii="Times New Roman" w:eastAsia="Times New Roman" w:hAnsi="Times New Roman" w:cs="Times New Roman"/>
          <w:color w:val="000000"/>
          <w:sz w:val="26"/>
          <w:szCs w:val="26"/>
          <w:lang w:val="uk-UA" w:eastAsia="ru-RU"/>
        </w:rPr>
        <w:t xml:space="preserve">11.12.2. Зразок аналогу власноручного підпису (факсиміле) уповноваженої особи Учасника балансуючої групи – </w:t>
      </w:r>
      <w:r w:rsidRPr="00D72130">
        <w:rPr>
          <w:rFonts w:ascii="Times New Roman" w:eastAsia="Times New Roman" w:hAnsi="Times New Roman" w:cs="Times New Roman"/>
          <w:b/>
          <w:color w:val="000000"/>
          <w:sz w:val="26"/>
          <w:szCs w:val="26"/>
          <w:lang w:val="uk-UA" w:eastAsia="ru-RU"/>
        </w:rPr>
        <w:t>___________________</w:t>
      </w:r>
    </w:p>
    <w:tbl>
      <w:tblPr>
        <w:tblStyle w:val="11"/>
        <w:tblW w:w="0" w:type="auto"/>
        <w:tblInd w:w="1838" w:type="dxa"/>
        <w:tblLook w:val="04A0" w:firstRow="1" w:lastRow="0" w:firstColumn="1" w:lastColumn="0" w:noHBand="0" w:noVBand="1"/>
      </w:tblPr>
      <w:tblGrid>
        <w:gridCol w:w="6379"/>
      </w:tblGrid>
      <w:tr w:rsidR="00C713FF" w:rsidRPr="00D72130" w14:paraId="348B80A8" w14:textId="77777777" w:rsidTr="00134408">
        <w:trPr>
          <w:trHeight w:val="1203"/>
        </w:trPr>
        <w:tc>
          <w:tcPr>
            <w:tcW w:w="6379" w:type="dxa"/>
          </w:tcPr>
          <w:p w14:paraId="296220A7" w14:textId="77777777" w:rsidR="00C713FF" w:rsidRPr="00D72130" w:rsidRDefault="00C713FF" w:rsidP="00134408">
            <w:pPr>
              <w:widowControl w:val="0"/>
              <w:tabs>
                <w:tab w:val="left" w:pos="567"/>
              </w:tabs>
              <w:ind w:firstLine="284"/>
              <w:jc w:val="both"/>
              <w:rPr>
                <w:rFonts w:ascii="Times New Roman" w:eastAsia="Times New Roman" w:hAnsi="Times New Roman" w:cs="Times New Roman"/>
                <w:color w:val="000000"/>
                <w:sz w:val="26"/>
                <w:szCs w:val="26"/>
                <w:lang w:val="uk-UA" w:eastAsia="ru-RU"/>
              </w:rPr>
            </w:pPr>
          </w:p>
        </w:tc>
      </w:tr>
    </w:tbl>
    <w:p w14:paraId="66D38CA3" w14:textId="77777777" w:rsidR="00C713FF" w:rsidRPr="00D72130" w:rsidRDefault="00C713FF" w:rsidP="00C713FF">
      <w:pPr>
        <w:spacing w:after="0" w:line="28" w:lineRule="atLeast"/>
        <w:ind w:firstLine="567"/>
        <w:jc w:val="both"/>
        <w:rPr>
          <w:rFonts w:ascii="Times New Roman" w:eastAsia="Times New Roman" w:hAnsi="Times New Roman" w:cs="Times New Roman"/>
          <w:sz w:val="26"/>
          <w:szCs w:val="26"/>
        </w:rPr>
      </w:pPr>
    </w:p>
    <w:p w14:paraId="5CC740B9" w14:textId="77777777" w:rsidR="00C713FF" w:rsidRPr="00D72130" w:rsidRDefault="00C713FF" w:rsidP="00C713FF">
      <w:pPr>
        <w:pStyle w:val="a7"/>
        <w:numPr>
          <w:ilvl w:val="0"/>
          <w:numId w:val="23"/>
        </w:numPr>
        <w:spacing w:after="0" w:line="28" w:lineRule="atLeast"/>
        <w:jc w:val="center"/>
        <w:rPr>
          <w:rFonts w:ascii="Times New Roman" w:eastAsia="Times New Roman" w:hAnsi="Times New Roman" w:cs="Times New Roman"/>
          <w:b/>
          <w:bCs/>
          <w:sz w:val="26"/>
          <w:szCs w:val="26"/>
          <w:lang w:val="uk-UA"/>
        </w:rPr>
      </w:pPr>
      <w:r w:rsidRPr="00D72130">
        <w:rPr>
          <w:rFonts w:ascii="Times New Roman" w:eastAsia="Times New Roman" w:hAnsi="Times New Roman" w:cs="Times New Roman"/>
          <w:b/>
          <w:bCs/>
          <w:sz w:val="26"/>
          <w:szCs w:val="26"/>
          <w:lang w:val="uk-UA"/>
        </w:rPr>
        <w:t>РЕКВІЗИТИ ТА ПІДПИСИ СТОРІН:</w:t>
      </w:r>
    </w:p>
    <w:tbl>
      <w:tblPr>
        <w:tblStyle w:val="ac"/>
        <w:tblW w:w="964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A0" w:firstRow="1" w:lastRow="0" w:firstColumn="1" w:lastColumn="0" w:noHBand="1" w:noVBand="1"/>
      </w:tblPr>
      <w:tblGrid>
        <w:gridCol w:w="4962"/>
        <w:gridCol w:w="4678"/>
      </w:tblGrid>
      <w:tr w:rsidR="00C713FF" w:rsidRPr="00D72130" w14:paraId="1E943D53" w14:textId="77777777" w:rsidTr="00D70CD7">
        <w:trPr>
          <w:trHeight w:val="3411"/>
        </w:trPr>
        <w:tc>
          <w:tcPr>
            <w:tcW w:w="4962" w:type="dxa"/>
          </w:tcPr>
          <w:p w14:paraId="630AEE8B" w14:textId="77777777" w:rsidR="00C713FF" w:rsidRPr="00D72130" w:rsidRDefault="00C713FF" w:rsidP="00D70CD7">
            <w:pPr>
              <w:ind w:left="30"/>
              <w:jc w:val="center"/>
              <w:rPr>
                <w:rFonts w:ascii="Times New Roman" w:eastAsia="Times New Roman" w:hAnsi="Times New Roman" w:cs="Times New Roman"/>
                <w:b/>
                <w:sz w:val="26"/>
                <w:szCs w:val="26"/>
                <w:lang w:val="uk-UA"/>
              </w:rPr>
            </w:pPr>
            <w:bookmarkStart w:id="18" w:name="_Hlk48922717"/>
            <w:r w:rsidRPr="00D72130">
              <w:rPr>
                <w:rFonts w:ascii="Times New Roman" w:eastAsia="Times New Roman" w:hAnsi="Times New Roman" w:cs="Times New Roman"/>
                <w:b/>
                <w:sz w:val="26"/>
                <w:szCs w:val="26"/>
                <w:lang w:val="uk-UA"/>
              </w:rPr>
              <w:t>СВБ</w:t>
            </w:r>
          </w:p>
          <w:p w14:paraId="356E3592" w14:textId="4FB41D81" w:rsidR="00C713FF" w:rsidRPr="00D72130" w:rsidRDefault="00C713FF" w:rsidP="00D70CD7">
            <w:pPr>
              <w:ind w:left="30"/>
              <w:jc w:val="center"/>
              <w:rPr>
                <w:rFonts w:ascii="Times New Roman" w:eastAsia="Times New Roman" w:hAnsi="Times New Roman" w:cs="Times New Roman"/>
                <w:b/>
                <w:sz w:val="26"/>
                <w:szCs w:val="26"/>
                <w:lang w:val="uk-UA"/>
              </w:rPr>
            </w:pPr>
            <w:r w:rsidRPr="00D72130">
              <w:rPr>
                <w:rFonts w:ascii="Times New Roman" w:eastAsia="Times New Roman" w:hAnsi="Times New Roman" w:cs="Times New Roman"/>
                <w:b/>
                <w:sz w:val="26"/>
                <w:szCs w:val="26"/>
                <w:lang w:val="uk-UA"/>
              </w:rPr>
              <w:t>ТОВ «</w:t>
            </w:r>
            <w:r w:rsidR="002C4A8C" w:rsidRPr="00D72130">
              <w:rPr>
                <w:rFonts w:ascii="Times New Roman" w:eastAsia="Times New Roman" w:hAnsi="Times New Roman" w:cs="Times New Roman"/>
                <w:b/>
                <w:sz w:val="26"/>
                <w:szCs w:val="26"/>
                <w:lang w:val="uk-UA"/>
              </w:rPr>
              <w:t>ВОЛЬТРА</w:t>
            </w:r>
            <w:r w:rsidRPr="00D72130">
              <w:rPr>
                <w:rFonts w:ascii="Times New Roman" w:eastAsia="Times New Roman" w:hAnsi="Times New Roman" w:cs="Times New Roman"/>
                <w:b/>
                <w:sz w:val="26"/>
                <w:szCs w:val="26"/>
                <w:lang w:val="uk-UA"/>
              </w:rPr>
              <w:t>»</w:t>
            </w:r>
          </w:p>
          <w:p w14:paraId="6009EB2B" w14:textId="77777777" w:rsidR="00C713FF" w:rsidRPr="00D72130" w:rsidRDefault="00C713FF" w:rsidP="00D70CD7">
            <w:pPr>
              <w:ind w:left="30"/>
              <w:rPr>
                <w:rFonts w:ascii="Times New Roman" w:eastAsia="Times New Roman" w:hAnsi="Times New Roman" w:cs="Times New Roman"/>
                <w:bCs/>
                <w:sz w:val="26"/>
                <w:szCs w:val="26"/>
                <w:lang w:val="uk-UA"/>
              </w:rPr>
            </w:pPr>
            <w:r w:rsidRPr="00D72130">
              <w:rPr>
                <w:rFonts w:ascii="Times New Roman" w:eastAsia="Times New Roman" w:hAnsi="Times New Roman" w:cs="Times New Roman"/>
                <w:bCs/>
                <w:sz w:val="26"/>
                <w:szCs w:val="26"/>
                <w:lang w:val="uk-UA"/>
              </w:rPr>
              <w:t xml:space="preserve">Місцезнаходження: </w:t>
            </w:r>
          </w:p>
          <w:p w14:paraId="598C9E82" w14:textId="15F570D2" w:rsidR="00952764" w:rsidRDefault="00952764" w:rsidP="00952764">
            <w:pPr>
              <w:ind w:left="30"/>
              <w:rPr>
                <w:rFonts w:ascii="Times New Roman" w:eastAsia="Times New Roman" w:hAnsi="Times New Roman" w:cs="Times New Roman"/>
                <w:bCs/>
                <w:sz w:val="26"/>
                <w:szCs w:val="26"/>
                <w:lang w:val="uk-UA"/>
              </w:rPr>
            </w:pPr>
            <w:r w:rsidRPr="00952764">
              <w:rPr>
                <w:rFonts w:ascii="Times New Roman" w:eastAsia="Times New Roman" w:hAnsi="Times New Roman" w:cs="Times New Roman"/>
                <w:bCs/>
                <w:sz w:val="26"/>
                <w:szCs w:val="26"/>
                <w:lang w:val="uk-UA"/>
              </w:rPr>
              <w:t xml:space="preserve">14013, Чернігівська обл., місто Чернігів, </w:t>
            </w:r>
            <w:proofErr w:type="spellStart"/>
            <w:r w:rsidRPr="00952764">
              <w:rPr>
                <w:rFonts w:ascii="Times New Roman" w:eastAsia="Times New Roman" w:hAnsi="Times New Roman" w:cs="Times New Roman"/>
                <w:bCs/>
                <w:sz w:val="26"/>
                <w:szCs w:val="26"/>
                <w:lang w:val="uk-UA"/>
              </w:rPr>
              <w:t>просп</w:t>
            </w:r>
            <w:proofErr w:type="spellEnd"/>
            <w:r w:rsidRPr="00952764">
              <w:rPr>
                <w:rFonts w:ascii="Times New Roman" w:eastAsia="Times New Roman" w:hAnsi="Times New Roman" w:cs="Times New Roman"/>
                <w:bCs/>
                <w:sz w:val="26"/>
                <w:szCs w:val="26"/>
                <w:lang w:val="uk-UA"/>
              </w:rPr>
              <w:t>.</w:t>
            </w:r>
            <w:r>
              <w:rPr>
                <w:rFonts w:ascii="Times New Roman" w:eastAsia="Times New Roman" w:hAnsi="Times New Roman" w:cs="Times New Roman"/>
                <w:bCs/>
                <w:sz w:val="26"/>
                <w:szCs w:val="26"/>
                <w:lang w:val="uk-UA"/>
              </w:rPr>
              <w:t xml:space="preserve"> </w:t>
            </w:r>
            <w:r w:rsidRPr="00952764">
              <w:rPr>
                <w:rFonts w:ascii="Times New Roman" w:eastAsia="Times New Roman" w:hAnsi="Times New Roman" w:cs="Times New Roman"/>
                <w:bCs/>
                <w:sz w:val="26"/>
                <w:szCs w:val="26"/>
                <w:lang w:val="uk-UA"/>
              </w:rPr>
              <w:t>Перемоги,</w:t>
            </w:r>
            <w:r>
              <w:rPr>
                <w:rFonts w:ascii="Times New Roman" w:eastAsia="Times New Roman" w:hAnsi="Times New Roman" w:cs="Times New Roman"/>
                <w:bCs/>
                <w:sz w:val="26"/>
                <w:szCs w:val="26"/>
                <w:lang w:val="uk-UA"/>
              </w:rPr>
              <w:t xml:space="preserve"> </w:t>
            </w:r>
            <w:r w:rsidRPr="00952764">
              <w:rPr>
                <w:rFonts w:ascii="Times New Roman" w:eastAsia="Times New Roman" w:hAnsi="Times New Roman" w:cs="Times New Roman"/>
                <w:bCs/>
                <w:sz w:val="26"/>
                <w:szCs w:val="26"/>
                <w:lang w:val="uk-UA"/>
              </w:rPr>
              <w:t xml:space="preserve">119а, </w:t>
            </w:r>
            <w:proofErr w:type="spellStart"/>
            <w:r w:rsidRPr="00952764">
              <w:rPr>
                <w:rFonts w:ascii="Times New Roman" w:eastAsia="Times New Roman" w:hAnsi="Times New Roman" w:cs="Times New Roman"/>
                <w:bCs/>
                <w:sz w:val="26"/>
                <w:szCs w:val="26"/>
                <w:lang w:val="uk-UA"/>
              </w:rPr>
              <w:t>кв</w:t>
            </w:r>
            <w:proofErr w:type="spellEnd"/>
            <w:r>
              <w:rPr>
                <w:rFonts w:ascii="Times New Roman" w:eastAsia="Times New Roman" w:hAnsi="Times New Roman" w:cs="Times New Roman"/>
                <w:bCs/>
                <w:sz w:val="26"/>
                <w:szCs w:val="26"/>
                <w:lang w:val="uk-UA"/>
              </w:rPr>
              <w:t>.</w:t>
            </w:r>
            <w:r w:rsidRPr="00952764">
              <w:rPr>
                <w:rFonts w:ascii="Times New Roman" w:eastAsia="Times New Roman" w:hAnsi="Times New Roman" w:cs="Times New Roman"/>
                <w:bCs/>
                <w:sz w:val="26"/>
                <w:szCs w:val="26"/>
                <w:lang w:val="uk-UA"/>
              </w:rPr>
              <w:t xml:space="preserve"> 41</w:t>
            </w:r>
          </w:p>
          <w:p w14:paraId="5F292FEA" w14:textId="3715C753" w:rsidR="00C713FF" w:rsidRPr="00D72130" w:rsidRDefault="00C713FF" w:rsidP="00952764">
            <w:pPr>
              <w:ind w:left="30"/>
              <w:rPr>
                <w:rFonts w:ascii="Times New Roman" w:eastAsia="Times New Roman" w:hAnsi="Times New Roman" w:cs="Times New Roman"/>
                <w:bCs/>
                <w:sz w:val="26"/>
                <w:szCs w:val="26"/>
                <w:lang w:val="uk-UA"/>
              </w:rPr>
            </w:pPr>
            <w:r w:rsidRPr="00D72130">
              <w:rPr>
                <w:rFonts w:ascii="Times New Roman" w:eastAsia="Times New Roman" w:hAnsi="Times New Roman" w:cs="Times New Roman"/>
                <w:bCs/>
                <w:sz w:val="26"/>
                <w:szCs w:val="26"/>
                <w:lang w:val="uk-UA"/>
              </w:rPr>
              <w:t xml:space="preserve">Фактична адреса: </w:t>
            </w:r>
          </w:p>
          <w:p w14:paraId="10683F8C" w14:textId="4376C88F" w:rsidR="00AB5E21" w:rsidRDefault="00AB5E21" w:rsidP="00AB5E21">
            <w:pPr>
              <w:ind w:left="30"/>
              <w:rPr>
                <w:rFonts w:ascii="Times New Roman" w:eastAsia="Times New Roman" w:hAnsi="Times New Roman" w:cs="Times New Roman"/>
                <w:bCs/>
                <w:sz w:val="26"/>
                <w:szCs w:val="26"/>
                <w:lang w:val="uk-UA"/>
              </w:rPr>
            </w:pPr>
            <w:r w:rsidRPr="00AB5E21">
              <w:rPr>
                <w:rFonts w:ascii="Times New Roman" w:eastAsia="Times New Roman" w:hAnsi="Times New Roman" w:cs="Times New Roman"/>
                <w:bCs/>
                <w:sz w:val="26"/>
                <w:szCs w:val="26"/>
                <w:lang w:val="uk-UA"/>
              </w:rPr>
              <w:t>01021, місто Київ,</w:t>
            </w:r>
            <w:r>
              <w:rPr>
                <w:rFonts w:ascii="Times New Roman" w:eastAsia="Times New Roman" w:hAnsi="Times New Roman" w:cs="Times New Roman"/>
                <w:bCs/>
                <w:sz w:val="26"/>
                <w:szCs w:val="26"/>
                <w:lang w:val="uk-UA"/>
              </w:rPr>
              <w:t xml:space="preserve"> </w:t>
            </w:r>
            <w:r w:rsidRPr="00AB5E21">
              <w:rPr>
                <w:rFonts w:ascii="Times New Roman" w:eastAsia="Times New Roman" w:hAnsi="Times New Roman" w:cs="Times New Roman"/>
                <w:bCs/>
                <w:sz w:val="26"/>
                <w:szCs w:val="26"/>
                <w:lang w:val="uk-UA"/>
              </w:rPr>
              <w:t>Кловський узвіз, 7,</w:t>
            </w:r>
            <w:r w:rsidR="00B11D9A">
              <w:rPr>
                <w:rFonts w:ascii="Times New Roman" w:eastAsia="Times New Roman" w:hAnsi="Times New Roman" w:cs="Times New Roman"/>
                <w:bCs/>
                <w:sz w:val="26"/>
                <w:szCs w:val="26"/>
                <w:lang w:val="uk-UA"/>
              </w:rPr>
              <w:br/>
            </w:r>
            <w:r w:rsidRPr="00AB5E21">
              <w:rPr>
                <w:rFonts w:ascii="Times New Roman" w:eastAsia="Times New Roman" w:hAnsi="Times New Roman" w:cs="Times New Roman"/>
                <w:bCs/>
                <w:sz w:val="26"/>
                <w:szCs w:val="26"/>
                <w:lang w:val="uk-UA"/>
              </w:rPr>
              <w:t>оф. 134</w:t>
            </w:r>
          </w:p>
          <w:p w14:paraId="4B5C9CD8" w14:textId="737CA8E5" w:rsidR="00C713FF" w:rsidRPr="00D72130" w:rsidRDefault="00C713FF" w:rsidP="00AB5E21">
            <w:pPr>
              <w:ind w:left="30"/>
              <w:rPr>
                <w:rFonts w:ascii="Times New Roman" w:eastAsia="Times New Roman" w:hAnsi="Times New Roman" w:cs="Times New Roman"/>
                <w:bCs/>
                <w:sz w:val="26"/>
                <w:szCs w:val="26"/>
                <w:lang w:val="uk-UA"/>
              </w:rPr>
            </w:pPr>
            <w:r w:rsidRPr="00D72130">
              <w:rPr>
                <w:rFonts w:ascii="Times New Roman" w:eastAsia="Times New Roman" w:hAnsi="Times New Roman" w:cs="Times New Roman"/>
                <w:bCs/>
                <w:sz w:val="26"/>
                <w:szCs w:val="26"/>
                <w:lang w:val="uk-UA"/>
              </w:rPr>
              <w:t xml:space="preserve">Код ЄДРПОУ: </w:t>
            </w:r>
            <w:r w:rsidR="00377E08" w:rsidRPr="00D72130">
              <w:rPr>
                <w:rFonts w:ascii="Times New Roman" w:eastAsia="Times New Roman" w:hAnsi="Times New Roman" w:cs="Times New Roman"/>
                <w:bCs/>
                <w:sz w:val="26"/>
                <w:szCs w:val="26"/>
                <w:lang w:val="uk-UA"/>
              </w:rPr>
              <w:t>46052767</w:t>
            </w:r>
            <w:r w:rsidRPr="00D72130">
              <w:rPr>
                <w:rFonts w:ascii="Times New Roman" w:eastAsia="Times New Roman" w:hAnsi="Times New Roman" w:cs="Times New Roman"/>
                <w:bCs/>
                <w:sz w:val="26"/>
                <w:szCs w:val="26"/>
                <w:lang w:val="uk-UA"/>
              </w:rPr>
              <w:t xml:space="preserve">, ІПН </w:t>
            </w:r>
            <w:r w:rsidR="008F2B70" w:rsidRPr="008F2B70">
              <w:rPr>
                <w:rFonts w:ascii="Times New Roman" w:eastAsia="Times New Roman" w:hAnsi="Times New Roman" w:cs="Times New Roman"/>
                <w:bCs/>
                <w:sz w:val="26"/>
                <w:szCs w:val="26"/>
                <w:lang w:val="uk-UA"/>
              </w:rPr>
              <w:t>460527625261</w:t>
            </w:r>
          </w:p>
          <w:p w14:paraId="3AF9EBF3" w14:textId="2C810038" w:rsidR="00C713FF" w:rsidRPr="00D72130" w:rsidRDefault="00C713FF" w:rsidP="00D70CD7">
            <w:pPr>
              <w:ind w:left="30"/>
              <w:rPr>
                <w:rFonts w:ascii="Times New Roman" w:eastAsia="Times New Roman" w:hAnsi="Times New Roman" w:cs="Times New Roman"/>
                <w:bCs/>
                <w:sz w:val="26"/>
                <w:szCs w:val="26"/>
                <w:lang w:val="uk-UA"/>
              </w:rPr>
            </w:pPr>
            <w:r w:rsidRPr="00D72130">
              <w:rPr>
                <w:rFonts w:ascii="Times New Roman" w:eastAsia="Times New Roman" w:hAnsi="Times New Roman" w:cs="Times New Roman"/>
                <w:bCs/>
                <w:sz w:val="26"/>
                <w:szCs w:val="26"/>
                <w:lang w:val="uk-UA"/>
              </w:rPr>
              <w:t>енергетичний ідентифікаційний код (EIC): №</w:t>
            </w:r>
            <w:r w:rsidR="00AB322E" w:rsidRPr="00D72130">
              <w:rPr>
                <w:rFonts w:ascii="Times New Roman" w:eastAsia="Calibri" w:hAnsi="Times New Roman" w:cs="Times New Roman"/>
                <w:bCs/>
                <w:sz w:val="26"/>
                <w:szCs w:val="26"/>
                <w:lang w:val="uk-UA"/>
              </w:rPr>
              <w:t>62X0442935379736</w:t>
            </w:r>
          </w:p>
          <w:p w14:paraId="20DDAF2F" w14:textId="4C1C5144" w:rsidR="00C713FF" w:rsidRPr="00D72130" w:rsidRDefault="00C713FF" w:rsidP="00D70CD7">
            <w:pPr>
              <w:ind w:left="30"/>
              <w:rPr>
                <w:rFonts w:ascii="Times New Roman" w:eastAsia="Times New Roman" w:hAnsi="Times New Roman" w:cs="Times New Roman"/>
                <w:bCs/>
                <w:sz w:val="26"/>
                <w:szCs w:val="26"/>
                <w:lang w:val="pl-PL"/>
              </w:rPr>
            </w:pPr>
            <w:r w:rsidRPr="00D72130">
              <w:rPr>
                <w:rFonts w:ascii="Times New Roman" w:eastAsia="Times New Roman" w:hAnsi="Times New Roman" w:cs="Times New Roman"/>
                <w:bCs/>
                <w:sz w:val="26"/>
                <w:szCs w:val="26"/>
                <w:lang w:val="uk-UA"/>
              </w:rPr>
              <w:t xml:space="preserve">п/рахунок </w:t>
            </w:r>
            <w:r w:rsidRPr="00D72130">
              <w:rPr>
                <w:rFonts w:ascii="Times New Roman" w:eastAsia="Times New Roman" w:hAnsi="Times New Roman" w:cs="Times New Roman"/>
                <w:bCs/>
                <w:sz w:val="26"/>
                <w:szCs w:val="26"/>
                <w:lang w:val="en-US"/>
              </w:rPr>
              <w:t>IBAN</w:t>
            </w:r>
            <w:r w:rsidRPr="00D72130">
              <w:rPr>
                <w:rFonts w:ascii="Times New Roman" w:eastAsia="Times New Roman" w:hAnsi="Times New Roman" w:cs="Times New Roman"/>
                <w:bCs/>
                <w:sz w:val="26"/>
                <w:szCs w:val="26"/>
                <w:lang w:val="uk-UA"/>
              </w:rPr>
              <w:t xml:space="preserve">: </w:t>
            </w:r>
            <w:r w:rsidR="00910C2E" w:rsidRPr="00910C2E">
              <w:rPr>
                <w:rFonts w:ascii="Times New Roman" w:eastAsia="Times New Roman" w:hAnsi="Times New Roman" w:cs="Times New Roman"/>
                <w:bCs/>
                <w:sz w:val="26"/>
                <w:szCs w:val="26"/>
                <w:lang w:val="pl-PL"/>
              </w:rPr>
              <w:t>UA023004650000026003300114205</w:t>
            </w:r>
          </w:p>
          <w:p w14:paraId="739652BF" w14:textId="233B4686" w:rsidR="00C713FF" w:rsidRPr="00CC7EC4" w:rsidRDefault="00C713FF" w:rsidP="00D70CD7">
            <w:pPr>
              <w:ind w:left="30"/>
              <w:rPr>
                <w:rFonts w:ascii="Times New Roman" w:eastAsia="Times New Roman" w:hAnsi="Times New Roman" w:cs="Times New Roman"/>
                <w:bCs/>
                <w:sz w:val="26"/>
                <w:szCs w:val="26"/>
                <w:lang w:val="uk-UA"/>
              </w:rPr>
            </w:pPr>
            <w:r w:rsidRPr="00D72130">
              <w:rPr>
                <w:rFonts w:ascii="Times New Roman" w:eastAsia="Times New Roman" w:hAnsi="Times New Roman" w:cs="Times New Roman"/>
                <w:bCs/>
                <w:sz w:val="26"/>
                <w:szCs w:val="26"/>
                <w:lang w:val="uk-UA"/>
              </w:rPr>
              <w:t xml:space="preserve">Ел. сайт: </w:t>
            </w:r>
            <w:hyperlink r:id="rId7" w:history="1">
              <w:r w:rsidR="00512C30" w:rsidRPr="00CC7EC4">
                <w:rPr>
                  <w:rStyle w:val="ae"/>
                  <w:rFonts w:ascii="Times New Roman" w:eastAsia="Times New Roman" w:hAnsi="Times New Roman" w:cs="Times New Roman"/>
                  <w:bCs/>
                  <w:sz w:val="26"/>
                  <w:szCs w:val="26"/>
                  <w:lang w:val="uk-UA"/>
                </w:rPr>
                <w:t>http://voltra.net.ua/</w:t>
              </w:r>
            </w:hyperlink>
            <w:r w:rsidR="00512C30" w:rsidRPr="00CC7EC4">
              <w:rPr>
                <w:rFonts w:ascii="Times New Roman" w:eastAsia="Times New Roman" w:hAnsi="Times New Roman" w:cs="Times New Roman"/>
                <w:bCs/>
                <w:sz w:val="26"/>
                <w:szCs w:val="26"/>
                <w:lang w:val="uk-UA"/>
              </w:rPr>
              <w:t xml:space="preserve"> </w:t>
            </w:r>
          </w:p>
          <w:p w14:paraId="68F15DD3" w14:textId="492986CC" w:rsidR="00C713FF" w:rsidRPr="00CC7EC4" w:rsidRDefault="00C713FF" w:rsidP="00D70CD7">
            <w:pPr>
              <w:ind w:left="30"/>
              <w:rPr>
                <w:rFonts w:ascii="Times New Roman" w:eastAsia="Times New Roman" w:hAnsi="Times New Roman" w:cs="Times New Roman"/>
                <w:bCs/>
                <w:sz w:val="26"/>
                <w:szCs w:val="26"/>
                <w:lang w:val="uk-UA"/>
              </w:rPr>
            </w:pPr>
            <w:r w:rsidRPr="00CC7EC4">
              <w:rPr>
                <w:rFonts w:ascii="Times New Roman" w:eastAsia="Times New Roman" w:hAnsi="Times New Roman" w:cs="Times New Roman"/>
                <w:bCs/>
                <w:sz w:val="26"/>
                <w:szCs w:val="26"/>
                <w:lang w:val="uk-UA"/>
              </w:rPr>
              <w:t>E-</w:t>
            </w:r>
            <w:proofErr w:type="spellStart"/>
            <w:r w:rsidRPr="00CC7EC4">
              <w:rPr>
                <w:rFonts w:ascii="Times New Roman" w:eastAsia="Times New Roman" w:hAnsi="Times New Roman" w:cs="Times New Roman"/>
                <w:bCs/>
                <w:sz w:val="26"/>
                <w:szCs w:val="26"/>
                <w:lang w:val="uk-UA"/>
              </w:rPr>
              <w:t>mail</w:t>
            </w:r>
            <w:proofErr w:type="spellEnd"/>
            <w:r w:rsidRPr="00CC7EC4">
              <w:rPr>
                <w:rFonts w:ascii="Times New Roman" w:eastAsia="Times New Roman" w:hAnsi="Times New Roman" w:cs="Times New Roman"/>
                <w:bCs/>
                <w:sz w:val="26"/>
                <w:szCs w:val="26"/>
                <w:lang w:val="uk-UA"/>
              </w:rPr>
              <w:t xml:space="preserve">: </w:t>
            </w:r>
            <w:hyperlink r:id="rId8" w:history="1">
              <w:r w:rsidR="00CC7EC4" w:rsidRPr="00CC7EC4">
                <w:rPr>
                  <w:rStyle w:val="ae"/>
                  <w:rFonts w:ascii="Times New Roman" w:hAnsi="Times New Roman" w:cs="Times New Roman"/>
                  <w:sz w:val="26"/>
                  <w:szCs w:val="26"/>
                  <w:lang w:val="en-US"/>
                </w:rPr>
                <w:t>voltra.energy.ua@gmail.com</w:t>
              </w:r>
            </w:hyperlink>
            <w:r w:rsidR="00CC7EC4" w:rsidRPr="00CC7EC4">
              <w:rPr>
                <w:rFonts w:ascii="Times New Roman" w:hAnsi="Times New Roman" w:cs="Times New Roman"/>
                <w:sz w:val="26"/>
                <w:szCs w:val="26"/>
                <w:lang w:val="uk-UA"/>
              </w:rPr>
              <w:t xml:space="preserve"> </w:t>
            </w:r>
            <w:r w:rsidRPr="00CC7EC4">
              <w:rPr>
                <w:rFonts w:ascii="Times New Roman" w:eastAsia="Times New Roman" w:hAnsi="Times New Roman" w:cs="Times New Roman"/>
                <w:bCs/>
                <w:sz w:val="26"/>
                <w:szCs w:val="26"/>
                <w:lang w:val="uk-UA"/>
              </w:rPr>
              <w:t xml:space="preserve"> </w:t>
            </w:r>
          </w:p>
          <w:p w14:paraId="0EA94BFC" w14:textId="77777777" w:rsidR="00C713FF" w:rsidRPr="00D72130" w:rsidRDefault="00C713FF" w:rsidP="00D70CD7">
            <w:pPr>
              <w:ind w:left="30"/>
              <w:rPr>
                <w:rFonts w:ascii="Times New Roman" w:eastAsia="Times New Roman" w:hAnsi="Times New Roman" w:cs="Times New Roman"/>
                <w:bCs/>
                <w:sz w:val="26"/>
                <w:szCs w:val="26"/>
                <w:lang w:val="uk-UA"/>
              </w:rPr>
            </w:pPr>
          </w:p>
          <w:p w14:paraId="0FD4BE58" w14:textId="653ED0F0" w:rsidR="00C713FF" w:rsidRPr="00D72130" w:rsidRDefault="002C4A8C" w:rsidP="00D70CD7">
            <w:pPr>
              <w:ind w:left="30"/>
              <w:rPr>
                <w:rFonts w:ascii="Times New Roman" w:eastAsia="Times New Roman" w:hAnsi="Times New Roman" w:cs="Times New Roman"/>
                <w:b/>
                <w:sz w:val="26"/>
                <w:szCs w:val="26"/>
                <w:lang w:val="uk-UA"/>
              </w:rPr>
            </w:pPr>
            <w:r w:rsidRPr="00D72130">
              <w:rPr>
                <w:rFonts w:ascii="Times New Roman" w:eastAsia="Times New Roman" w:hAnsi="Times New Roman" w:cs="Times New Roman"/>
                <w:b/>
                <w:sz w:val="26"/>
                <w:szCs w:val="26"/>
                <w:lang w:val="uk-UA"/>
              </w:rPr>
              <w:t>Директор</w:t>
            </w:r>
          </w:p>
          <w:p w14:paraId="6F96E77E" w14:textId="77777777" w:rsidR="00C713FF" w:rsidRPr="00D72130" w:rsidRDefault="00C713FF" w:rsidP="00D70CD7">
            <w:pPr>
              <w:ind w:left="30"/>
              <w:rPr>
                <w:rFonts w:ascii="Times New Roman" w:eastAsia="Times New Roman" w:hAnsi="Times New Roman" w:cs="Times New Roman"/>
                <w:b/>
                <w:sz w:val="26"/>
                <w:szCs w:val="26"/>
                <w:lang w:val="uk-UA"/>
              </w:rPr>
            </w:pPr>
          </w:p>
          <w:p w14:paraId="0B3BCF74" w14:textId="18C9B34B" w:rsidR="00C713FF" w:rsidRPr="00D72130" w:rsidRDefault="00C713FF" w:rsidP="00D70CD7">
            <w:pPr>
              <w:ind w:left="30"/>
              <w:jc w:val="both"/>
              <w:rPr>
                <w:rFonts w:ascii="Times New Roman" w:eastAsia="Times New Roman" w:hAnsi="Times New Roman" w:cs="Times New Roman"/>
                <w:b/>
                <w:bCs/>
                <w:sz w:val="26"/>
                <w:szCs w:val="26"/>
                <w:lang w:val="uk-UA"/>
              </w:rPr>
            </w:pPr>
            <w:r w:rsidRPr="00D72130">
              <w:rPr>
                <w:rFonts w:ascii="Times New Roman" w:eastAsia="Times New Roman" w:hAnsi="Times New Roman" w:cs="Times New Roman"/>
                <w:b/>
                <w:bCs/>
                <w:sz w:val="26"/>
                <w:szCs w:val="26"/>
                <w:lang w:val="uk-UA"/>
              </w:rPr>
              <w:t>__________</w:t>
            </w:r>
            <w:r w:rsidR="00D72130">
              <w:rPr>
                <w:rFonts w:ascii="Times New Roman" w:eastAsia="Times New Roman" w:hAnsi="Times New Roman" w:cs="Times New Roman"/>
                <w:b/>
                <w:bCs/>
                <w:sz w:val="26"/>
                <w:szCs w:val="26"/>
                <w:lang w:val="uk-UA"/>
              </w:rPr>
              <w:t>_</w:t>
            </w:r>
            <w:r w:rsidRPr="00D72130">
              <w:rPr>
                <w:rFonts w:ascii="Times New Roman" w:eastAsia="Times New Roman" w:hAnsi="Times New Roman" w:cs="Times New Roman"/>
                <w:b/>
                <w:bCs/>
                <w:sz w:val="26"/>
                <w:szCs w:val="26"/>
                <w:lang w:val="uk-UA"/>
              </w:rPr>
              <w:t>__/</w:t>
            </w:r>
            <w:r w:rsidR="002C4A8C" w:rsidRPr="00D72130">
              <w:rPr>
                <w:rFonts w:ascii="Times New Roman" w:hAnsi="Times New Roman" w:cs="Times New Roman"/>
                <w:b/>
                <w:bCs/>
                <w:sz w:val="26"/>
                <w:szCs w:val="26"/>
                <w:lang w:val="uk-UA"/>
              </w:rPr>
              <w:t>В’ячеслав КОСТЮКОВ</w:t>
            </w:r>
            <w:r w:rsidRPr="00D72130">
              <w:rPr>
                <w:rFonts w:ascii="Times New Roman" w:eastAsia="Times New Roman" w:hAnsi="Times New Roman" w:cs="Times New Roman"/>
                <w:b/>
                <w:bCs/>
                <w:sz w:val="26"/>
                <w:szCs w:val="26"/>
                <w:lang w:val="uk-UA"/>
              </w:rPr>
              <w:t>/</w:t>
            </w:r>
          </w:p>
          <w:p w14:paraId="1092403A" w14:textId="77777777" w:rsidR="00C713FF" w:rsidRPr="00D72130" w:rsidRDefault="00C713FF" w:rsidP="00D70CD7">
            <w:pPr>
              <w:ind w:left="30"/>
              <w:jc w:val="both"/>
              <w:rPr>
                <w:rFonts w:ascii="Times New Roman" w:eastAsia="Times New Roman" w:hAnsi="Times New Roman" w:cs="Times New Roman"/>
                <w:b/>
                <w:bCs/>
                <w:sz w:val="26"/>
                <w:szCs w:val="26"/>
                <w:lang w:val="uk-UA"/>
              </w:rPr>
            </w:pPr>
            <w:r w:rsidRPr="00D72130">
              <w:rPr>
                <w:rFonts w:ascii="Times New Roman" w:eastAsia="Times New Roman" w:hAnsi="Times New Roman" w:cs="Times New Roman"/>
                <w:b/>
                <w:bCs/>
                <w:sz w:val="26"/>
                <w:szCs w:val="26"/>
                <w:lang w:val="uk-UA"/>
              </w:rPr>
              <w:t>М.П.</w:t>
            </w:r>
          </w:p>
        </w:tc>
        <w:tc>
          <w:tcPr>
            <w:tcW w:w="4678" w:type="dxa"/>
          </w:tcPr>
          <w:p w14:paraId="55B6B58E" w14:textId="77777777" w:rsidR="00C713FF" w:rsidRPr="00D72130" w:rsidRDefault="00C713FF" w:rsidP="00134408">
            <w:pPr>
              <w:jc w:val="center"/>
              <w:rPr>
                <w:rFonts w:ascii="Times New Roman" w:eastAsia="Times New Roman" w:hAnsi="Times New Roman" w:cs="Times New Roman"/>
                <w:b/>
                <w:sz w:val="26"/>
                <w:szCs w:val="26"/>
                <w:lang w:val="uk-UA"/>
              </w:rPr>
            </w:pPr>
            <w:r w:rsidRPr="00D72130">
              <w:rPr>
                <w:rFonts w:ascii="Times New Roman" w:eastAsia="Times New Roman" w:hAnsi="Times New Roman" w:cs="Times New Roman"/>
                <w:b/>
                <w:sz w:val="26"/>
                <w:szCs w:val="26"/>
                <w:lang w:val="uk-UA"/>
              </w:rPr>
              <w:t>УЧАСНИК БАЛАНСУЮЧОЇ ГРУПИ</w:t>
            </w:r>
          </w:p>
          <w:p w14:paraId="5D5FE32C" w14:textId="488A8E95" w:rsidR="00C713FF" w:rsidRPr="00D72130" w:rsidRDefault="00C713FF" w:rsidP="00D70CD7">
            <w:pPr>
              <w:jc w:val="center"/>
              <w:rPr>
                <w:rFonts w:ascii="Times New Roman" w:eastAsia="Times New Roman" w:hAnsi="Times New Roman" w:cs="Times New Roman"/>
                <w:b/>
                <w:sz w:val="26"/>
                <w:szCs w:val="26"/>
                <w:lang w:val="uk-UA"/>
              </w:rPr>
            </w:pPr>
            <w:r w:rsidRPr="00D72130">
              <w:rPr>
                <w:rFonts w:ascii="Times New Roman" w:eastAsia="Times New Roman" w:hAnsi="Times New Roman" w:cs="Times New Roman"/>
                <w:b/>
                <w:sz w:val="26"/>
                <w:szCs w:val="26"/>
                <w:lang w:val="uk-UA"/>
              </w:rPr>
              <w:t>_________________________________</w:t>
            </w:r>
          </w:p>
          <w:p w14:paraId="429AFFFA" w14:textId="77777777" w:rsidR="00C713FF" w:rsidRPr="00D72130" w:rsidRDefault="00C713FF" w:rsidP="00134408">
            <w:pPr>
              <w:jc w:val="both"/>
              <w:rPr>
                <w:rFonts w:ascii="Times New Roman" w:eastAsia="Times New Roman" w:hAnsi="Times New Roman" w:cs="Times New Roman"/>
                <w:bCs/>
                <w:sz w:val="26"/>
                <w:szCs w:val="26"/>
                <w:lang w:val="uk-UA"/>
              </w:rPr>
            </w:pPr>
          </w:p>
          <w:p w14:paraId="4F5AF05D" w14:textId="77777777" w:rsidR="00C713FF" w:rsidRPr="00D72130" w:rsidRDefault="00C713FF" w:rsidP="00134408">
            <w:pPr>
              <w:rPr>
                <w:rFonts w:ascii="Times New Roman" w:eastAsia="Times New Roman" w:hAnsi="Times New Roman" w:cs="Times New Roman"/>
                <w:bCs/>
                <w:sz w:val="26"/>
                <w:szCs w:val="26"/>
                <w:lang w:val="uk-UA"/>
              </w:rPr>
            </w:pPr>
          </w:p>
          <w:p w14:paraId="6EC3F1C1" w14:textId="77777777" w:rsidR="00C713FF" w:rsidRPr="00D72130" w:rsidRDefault="00C713FF" w:rsidP="00134408">
            <w:pPr>
              <w:rPr>
                <w:rFonts w:ascii="Times New Roman" w:eastAsia="Times New Roman" w:hAnsi="Times New Roman" w:cs="Times New Roman"/>
                <w:bCs/>
                <w:sz w:val="26"/>
                <w:szCs w:val="26"/>
                <w:lang w:val="uk-UA"/>
              </w:rPr>
            </w:pPr>
          </w:p>
          <w:p w14:paraId="6E1E6E60" w14:textId="77777777" w:rsidR="00C713FF" w:rsidRPr="00D72130" w:rsidRDefault="00C713FF" w:rsidP="00134408">
            <w:pPr>
              <w:rPr>
                <w:rFonts w:ascii="Times New Roman" w:eastAsia="Times New Roman" w:hAnsi="Times New Roman" w:cs="Times New Roman"/>
                <w:bCs/>
                <w:sz w:val="26"/>
                <w:szCs w:val="26"/>
                <w:lang w:val="uk-UA"/>
              </w:rPr>
            </w:pPr>
          </w:p>
          <w:p w14:paraId="207D3D0E" w14:textId="77777777" w:rsidR="00C713FF" w:rsidRPr="00D72130" w:rsidRDefault="00C713FF" w:rsidP="00134408">
            <w:pPr>
              <w:rPr>
                <w:rFonts w:ascii="Times New Roman" w:eastAsia="Times New Roman" w:hAnsi="Times New Roman" w:cs="Times New Roman"/>
                <w:bCs/>
                <w:sz w:val="26"/>
                <w:szCs w:val="26"/>
                <w:lang w:val="uk-UA"/>
              </w:rPr>
            </w:pPr>
          </w:p>
          <w:p w14:paraId="7F9C1660" w14:textId="77777777" w:rsidR="00C713FF" w:rsidRPr="00D72130" w:rsidRDefault="00C713FF" w:rsidP="00134408">
            <w:pPr>
              <w:rPr>
                <w:rFonts w:ascii="Times New Roman" w:eastAsia="Times New Roman" w:hAnsi="Times New Roman" w:cs="Times New Roman"/>
                <w:bCs/>
                <w:sz w:val="26"/>
                <w:szCs w:val="26"/>
                <w:lang w:val="uk-UA"/>
              </w:rPr>
            </w:pPr>
          </w:p>
          <w:p w14:paraId="22136E57" w14:textId="77777777" w:rsidR="00C713FF" w:rsidRPr="00D72130" w:rsidRDefault="00C713FF" w:rsidP="00134408">
            <w:pPr>
              <w:rPr>
                <w:rFonts w:ascii="Times New Roman" w:eastAsia="Times New Roman" w:hAnsi="Times New Roman" w:cs="Times New Roman"/>
                <w:bCs/>
                <w:sz w:val="26"/>
                <w:szCs w:val="26"/>
                <w:lang w:val="uk-UA"/>
              </w:rPr>
            </w:pPr>
          </w:p>
          <w:p w14:paraId="5E7CD70C" w14:textId="77777777" w:rsidR="00C713FF" w:rsidRPr="00D72130" w:rsidRDefault="00C713FF" w:rsidP="00134408">
            <w:pPr>
              <w:rPr>
                <w:rFonts w:ascii="Times New Roman" w:eastAsia="Times New Roman" w:hAnsi="Times New Roman" w:cs="Times New Roman"/>
                <w:bCs/>
                <w:sz w:val="26"/>
                <w:szCs w:val="26"/>
                <w:lang w:val="uk-UA"/>
              </w:rPr>
            </w:pPr>
          </w:p>
          <w:p w14:paraId="7652C039" w14:textId="77777777" w:rsidR="00C713FF" w:rsidRPr="00D72130" w:rsidRDefault="00C713FF" w:rsidP="00134408">
            <w:pPr>
              <w:rPr>
                <w:rFonts w:ascii="Times New Roman" w:eastAsia="Times New Roman" w:hAnsi="Times New Roman" w:cs="Times New Roman"/>
                <w:bCs/>
                <w:sz w:val="26"/>
                <w:szCs w:val="26"/>
                <w:lang w:val="uk-UA"/>
              </w:rPr>
            </w:pPr>
          </w:p>
          <w:p w14:paraId="5FA534E1" w14:textId="77777777" w:rsidR="00C713FF" w:rsidRPr="00D72130" w:rsidRDefault="00C713FF" w:rsidP="00134408">
            <w:pPr>
              <w:rPr>
                <w:rFonts w:ascii="Times New Roman" w:eastAsia="Times New Roman" w:hAnsi="Times New Roman" w:cs="Times New Roman"/>
                <w:b/>
                <w:bCs/>
                <w:sz w:val="26"/>
                <w:szCs w:val="26"/>
                <w:lang w:val="uk-UA"/>
              </w:rPr>
            </w:pPr>
          </w:p>
          <w:p w14:paraId="5FEA8469" w14:textId="77777777" w:rsidR="00C713FF" w:rsidRPr="00D72130" w:rsidRDefault="00C713FF" w:rsidP="00134408">
            <w:pPr>
              <w:rPr>
                <w:rFonts w:ascii="Times New Roman" w:eastAsia="Times New Roman" w:hAnsi="Times New Roman" w:cs="Times New Roman"/>
                <w:b/>
                <w:bCs/>
                <w:sz w:val="26"/>
                <w:szCs w:val="26"/>
                <w:lang w:val="uk-UA"/>
              </w:rPr>
            </w:pPr>
          </w:p>
          <w:p w14:paraId="42E6A6D5" w14:textId="77777777" w:rsidR="00C713FF" w:rsidRPr="00D72130" w:rsidRDefault="00C713FF" w:rsidP="00134408">
            <w:pPr>
              <w:rPr>
                <w:rFonts w:ascii="Times New Roman" w:eastAsia="Times New Roman" w:hAnsi="Times New Roman" w:cs="Times New Roman"/>
                <w:b/>
                <w:bCs/>
                <w:sz w:val="26"/>
                <w:szCs w:val="26"/>
                <w:lang w:val="uk-UA"/>
              </w:rPr>
            </w:pPr>
          </w:p>
          <w:p w14:paraId="259B086E" w14:textId="77777777" w:rsidR="00C713FF" w:rsidRPr="00D72130" w:rsidRDefault="00C713FF" w:rsidP="00134408">
            <w:pPr>
              <w:rPr>
                <w:rFonts w:ascii="Times New Roman" w:eastAsia="Times New Roman" w:hAnsi="Times New Roman" w:cs="Times New Roman"/>
                <w:b/>
                <w:bCs/>
                <w:sz w:val="26"/>
                <w:szCs w:val="26"/>
                <w:lang w:val="uk-UA"/>
              </w:rPr>
            </w:pPr>
          </w:p>
          <w:p w14:paraId="479F2FA3" w14:textId="77777777" w:rsidR="00C713FF" w:rsidRPr="00D72130" w:rsidRDefault="00C713FF" w:rsidP="00134408">
            <w:pPr>
              <w:rPr>
                <w:rFonts w:ascii="Times New Roman" w:eastAsia="Times New Roman" w:hAnsi="Times New Roman" w:cs="Times New Roman"/>
                <w:b/>
                <w:bCs/>
                <w:sz w:val="26"/>
                <w:szCs w:val="26"/>
                <w:lang w:val="uk-UA"/>
              </w:rPr>
            </w:pPr>
            <w:r w:rsidRPr="00D72130">
              <w:rPr>
                <w:rFonts w:ascii="Times New Roman" w:eastAsia="Times New Roman" w:hAnsi="Times New Roman" w:cs="Times New Roman"/>
                <w:b/>
                <w:bCs/>
                <w:sz w:val="26"/>
                <w:szCs w:val="26"/>
                <w:lang w:val="uk-UA"/>
              </w:rPr>
              <w:t>_________________</w:t>
            </w:r>
          </w:p>
          <w:p w14:paraId="40F36B96" w14:textId="77777777" w:rsidR="00C713FF" w:rsidRPr="00D72130" w:rsidRDefault="00C713FF" w:rsidP="00134408">
            <w:pPr>
              <w:rPr>
                <w:rFonts w:ascii="Times New Roman" w:eastAsia="Times New Roman" w:hAnsi="Times New Roman" w:cs="Times New Roman"/>
                <w:b/>
                <w:bCs/>
                <w:sz w:val="26"/>
                <w:szCs w:val="26"/>
                <w:lang w:val="uk-UA"/>
              </w:rPr>
            </w:pPr>
          </w:p>
          <w:p w14:paraId="2E484594" w14:textId="0CEFFAF2" w:rsidR="00D72130" w:rsidRPr="00D72130" w:rsidRDefault="00D72130" w:rsidP="00D72130">
            <w:pPr>
              <w:ind w:left="30"/>
              <w:jc w:val="both"/>
              <w:rPr>
                <w:rFonts w:ascii="Times New Roman" w:eastAsia="Times New Roman" w:hAnsi="Times New Roman" w:cs="Times New Roman"/>
                <w:b/>
                <w:bCs/>
                <w:sz w:val="26"/>
                <w:szCs w:val="26"/>
                <w:lang w:val="uk-UA"/>
              </w:rPr>
            </w:pPr>
            <w:r w:rsidRPr="00D72130">
              <w:rPr>
                <w:rFonts w:ascii="Times New Roman" w:eastAsia="Times New Roman" w:hAnsi="Times New Roman" w:cs="Times New Roman"/>
                <w:b/>
                <w:bCs/>
                <w:sz w:val="26"/>
                <w:szCs w:val="26"/>
                <w:lang w:val="uk-UA"/>
              </w:rPr>
              <w:t>________________/</w:t>
            </w:r>
            <w:r w:rsidRPr="00D72130">
              <w:rPr>
                <w:rFonts w:ascii="Times New Roman" w:hAnsi="Times New Roman" w:cs="Times New Roman"/>
                <w:b/>
                <w:bCs/>
                <w:sz w:val="26"/>
                <w:szCs w:val="26"/>
                <w:lang w:val="uk-UA"/>
              </w:rPr>
              <w:t>________________</w:t>
            </w:r>
            <w:r w:rsidRPr="00D72130">
              <w:rPr>
                <w:rFonts w:ascii="Times New Roman" w:eastAsia="Times New Roman" w:hAnsi="Times New Roman" w:cs="Times New Roman"/>
                <w:b/>
                <w:bCs/>
                <w:sz w:val="26"/>
                <w:szCs w:val="26"/>
                <w:lang w:val="uk-UA"/>
              </w:rPr>
              <w:t>/</w:t>
            </w:r>
          </w:p>
          <w:p w14:paraId="41316248" w14:textId="77777777" w:rsidR="00C713FF" w:rsidRPr="00D72130" w:rsidRDefault="00C713FF" w:rsidP="00134408">
            <w:pPr>
              <w:jc w:val="both"/>
              <w:rPr>
                <w:rFonts w:ascii="Times New Roman" w:eastAsia="Times New Roman" w:hAnsi="Times New Roman" w:cs="Times New Roman"/>
                <w:sz w:val="26"/>
                <w:szCs w:val="26"/>
                <w:lang w:val="uk-UA"/>
              </w:rPr>
            </w:pPr>
            <w:r w:rsidRPr="00D72130">
              <w:rPr>
                <w:rFonts w:ascii="Times New Roman" w:eastAsia="Times New Roman" w:hAnsi="Times New Roman" w:cs="Times New Roman"/>
                <w:b/>
                <w:bCs/>
                <w:sz w:val="26"/>
                <w:szCs w:val="26"/>
                <w:lang w:val="uk-UA"/>
              </w:rPr>
              <w:t>М.П.</w:t>
            </w:r>
          </w:p>
        </w:tc>
      </w:tr>
      <w:bookmarkEnd w:id="18"/>
    </w:tbl>
    <w:p w14:paraId="38015279" w14:textId="77777777" w:rsidR="00C713FF" w:rsidRPr="00D72130" w:rsidRDefault="00C713FF" w:rsidP="00C713FF">
      <w:pPr>
        <w:spacing w:after="0"/>
        <w:rPr>
          <w:rFonts w:ascii="Times New Roman" w:eastAsia="Times New Roman" w:hAnsi="Times New Roman" w:cs="Times New Roman"/>
          <w:sz w:val="2"/>
          <w:szCs w:val="2"/>
          <w:lang w:val="uk-UA"/>
        </w:rPr>
      </w:pPr>
    </w:p>
    <w:p w14:paraId="19B2D2CF" w14:textId="723BD8DC" w:rsidR="006069C8" w:rsidRPr="00D72130" w:rsidRDefault="006069C8">
      <w:pPr>
        <w:rPr>
          <w:rFonts w:ascii="Times New Roman" w:hAnsi="Times New Roman" w:cs="Times New Roman"/>
          <w:lang w:val="uk-UA"/>
        </w:rPr>
      </w:pPr>
    </w:p>
    <w:sectPr w:rsidR="006069C8" w:rsidRPr="00D72130" w:rsidSect="004831F8">
      <w:footerReference w:type="default" r:id="rId9"/>
      <w:pgSz w:w="11907" w:h="16839"/>
      <w:pgMar w:top="1134" w:right="850" w:bottom="1134" w:left="1701" w:header="720" w:footer="11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9B5E4A" w14:textId="77777777" w:rsidR="00B23C30" w:rsidRDefault="00B23C30" w:rsidP="009466A5">
      <w:pPr>
        <w:spacing w:after="0" w:line="240" w:lineRule="auto"/>
      </w:pPr>
      <w:r>
        <w:separator/>
      </w:r>
    </w:p>
  </w:endnote>
  <w:endnote w:type="continuationSeparator" w:id="0">
    <w:p w14:paraId="6E0C605B" w14:textId="77777777" w:rsidR="00B23C30" w:rsidRDefault="00B23C30" w:rsidP="009466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0"/>
        <w:szCs w:val="20"/>
      </w:rPr>
      <w:id w:val="-1400436278"/>
      <w:docPartObj>
        <w:docPartGallery w:val="Page Numbers (Bottom of Page)"/>
        <w:docPartUnique/>
      </w:docPartObj>
    </w:sdtPr>
    <w:sdtContent>
      <w:p w14:paraId="25C5C413" w14:textId="77777777" w:rsidR="00C713FF" w:rsidRPr="007E5D5F" w:rsidRDefault="00C713FF">
        <w:pPr>
          <w:pStyle w:val="af4"/>
          <w:jc w:val="center"/>
          <w:rPr>
            <w:rFonts w:ascii="Times New Roman" w:hAnsi="Times New Roman" w:cs="Times New Roman"/>
            <w:sz w:val="20"/>
            <w:szCs w:val="20"/>
          </w:rPr>
        </w:pPr>
        <w:r w:rsidRPr="007E5D5F">
          <w:rPr>
            <w:rFonts w:ascii="Times New Roman" w:hAnsi="Times New Roman" w:cs="Times New Roman"/>
            <w:sz w:val="20"/>
            <w:szCs w:val="20"/>
          </w:rPr>
          <w:fldChar w:fldCharType="begin"/>
        </w:r>
        <w:r w:rsidRPr="007E5D5F">
          <w:rPr>
            <w:rFonts w:ascii="Times New Roman" w:hAnsi="Times New Roman" w:cs="Times New Roman"/>
            <w:sz w:val="20"/>
            <w:szCs w:val="20"/>
          </w:rPr>
          <w:instrText>PAGE   \* MERGEFORMAT</w:instrText>
        </w:r>
        <w:r w:rsidRPr="007E5D5F">
          <w:rPr>
            <w:rFonts w:ascii="Times New Roman" w:hAnsi="Times New Roman" w:cs="Times New Roman"/>
            <w:sz w:val="20"/>
            <w:szCs w:val="20"/>
          </w:rPr>
          <w:fldChar w:fldCharType="separate"/>
        </w:r>
        <w:r w:rsidRPr="003E0D94">
          <w:rPr>
            <w:rFonts w:ascii="Times New Roman" w:hAnsi="Times New Roman" w:cs="Times New Roman"/>
            <w:noProof/>
            <w:sz w:val="20"/>
            <w:szCs w:val="20"/>
            <w:lang w:val="uk-UA"/>
          </w:rPr>
          <w:t>11</w:t>
        </w:r>
        <w:r w:rsidRPr="007E5D5F">
          <w:rPr>
            <w:rFonts w:ascii="Times New Roman" w:hAnsi="Times New Roman" w:cs="Times New Roman"/>
            <w:sz w:val="20"/>
            <w:szCs w:val="20"/>
          </w:rPr>
          <w:fldChar w:fldCharType="end"/>
        </w:r>
      </w:p>
    </w:sdtContent>
  </w:sdt>
  <w:tbl>
    <w:tblPr>
      <w:tblStyle w:val="ac"/>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819"/>
    </w:tblGrid>
    <w:tr w:rsidR="00C713FF" w:rsidRPr="00772871" w14:paraId="4E2DE004" w14:textId="77777777" w:rsidTr="00E528C3">
      <w:tc>
        <w:tcPr>
          <w:tcW w:w="4820" w:type="dxa"/>
        </w:tcPr>
        <w:p w14:paraId="2EFFD7C2" w14:textId="77777777" w:rsidR="00C713FF" w:rsidRPr="00772871" w:rsidRDefault="00C713FF" w:rsidP="00E528C3">
          <w:pPr>
            <w:pStyle w:val="af4"/>
            <w:ind w:right="175"/>
            <w:rPr>
              <w:rFonts w:ascii="Times New Roman" w:hAnsi="Times New Roman" w:cs="Times New Roman"/>
              <w:sz w:val="20"/>
              <w:szCs w:val="20"/>
              <w:lang w:val="uk-UA"/>
            </w:rPr>
          </w:pPr>
          <w:r w:rsidRPr="00772871">
            <w:rPr>
              <w:rFonts w:ascii="Times New Roman" w:hAnsi="Times New Roman" w:cs="Times New Roman"/>
              <w:sz w:val="20"/>
              <w:szCs w:val="20"/>
              <w:lang w:val="uk-UA"/>
            </w:rPr>
            <w:t>СВБ ______________________________ (підпис)</w:t>
          </w:r>
        </w:p>
        <w:p w14:paraId="2804F290" w14:textId="77777777" w:rsidR="00C713FF" w:rsidRPr="00772871" w:rsidRDefault="00C713FF" w:rsidP="00772871">
          <w:pPr>
            <w:pStyle w:val="af4"/>
            <w:rPr>
              <w:rFonts w:ascii="Times New Roman" w:hAnsi="Times New Roman" w:cs="Times New Roman"/>
              <w:sz w:val="20"/>
              <w:szCs w:val="20"/>
              <w:lang w:val="uk-UA"/>
            </w:rPr>
          </w:pPr>
          <w:r w:rsidRPr="00772871">
            <w:rPr>
              <w:rFonts w:ascii="Times New Roman" w:hAnsi="Times New Roman" w:cs="Times New Roman"/>
              <w:sz w:val="20"/>
              <w:szCs w:val="20"/>
              <w:lang w:val="uk-UA"/>
            </w:rPr>
            <w:t>М.П.</w:t>
          </w:r>
        </w:p>
      </w:tc>
      <w:tc>
        <w:tcPr>
          <w:tcW w:w="4819" w:type="dxa"/>
        </w:tcPr>
        <w:p w14:paraId="60DA43EB" w14:textId="77777777" w:rsidR="00C713FF" w:rsidRDefault="00C713FF" w:rsidP="00E528C3">
          <w:pPr>
            <w:pStyle w:val="af4"/>
            <w:tabs>
              <w:tab w:val="clear" w:pos="4677"/>
              <w:tab w:val="center" w:pos="4600"/>
            </w:tabs>
            <w:rPr>
              <w:rFonts w:ascii="Times New Roman" w:hAnsi="Times New Roman" w:cs="Times New Roman"/>
              <w:sz w:val="20"/>
              <w:szCs w:val="20"/>
              <w:lang w:val="uk-UA"/>
            </w:rPr>
          </w:pPr>
          <w:r>
            <w:rPr>
              <w:rFonts w:ascii="Times New Roman" w:hAnsi="Times New Roman" w:cs="Times New Roman"/>
              <w:sz w:val="20"/>
              <w:szCs w:val="20"/>
              <w:lang w:val="uk-UA"/>
            </w:rPr>
            <w:t>Учасник _____________________________ (підпис)</w:t>
          </w:r>
        </w:p>
        <w:p w14:paraId="306C84C2" w14:textId="77777777" w:rsidR="00C713FF" w:rsidRPr="00772871" w:rsidRDefault="00C713FF" w:rsidP="00772871">
          <w:pPr>
            <w:pStyle w:val="af4"/>
            <w:rPr>
              <w:rFonts w:ascii="Times New Roman" w:hAnsi="Times New Roman" w:cs="Times New Roman"/>
              <w:sz w:val="20"/>
              <w:szCs w:val="20"/>
              <w:lang w:val="uk-UA"/>
            </w:rPr>
          </w:pPr>
          <w:r>
            <w:rPr>
              <w:rFonts w:ascii="Times New Roman" w:hAnsi="Times New Roman" w:cs="Times New Roman"/>
              <w:sz w:val="20"/>
              <w:szCs w:val="20"/>
              <w:lang w:val="uk-UA"/>
            </w:rPr>
            <w:t>М.П.</w:t>
          </w:r>
        </w:p>
      </w:tc>
    </w:tr>
  </w:tbl>
  <w:p w14:paraId="50F7D59D" w14:textId="77777777" w:rsidR="00C713FF" w:rsidRPr="007E5D5F" w:rsidRDefault="00C713FF" w:rsidP="0077799D">
    <w:pPr>
      <w:pStyle w:val="af4"/>
      <w:rPr>
        <w:rFonts w:ascii="Times New Roman" w:hAnsi="Times New Roman" w:cs="Times New Roman"/>
        <w:sz w:val="20"/>
        <w:szCs w:val="20"/>
        <w:lang w:val="uk-U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E40D53" w14:textId="77777777" w:rsidR="00B23C30" w:rsidRDefault="00B23C30" w:rsidP="009466A5">
      <w:pPr>
        <w:spacing w:after="0" w:line="240" w:lineRule="auto"/>
      </w:pPr>
      <w:r>
        <w:separator/>
      </w:r>
    </w:p>
  </w:footnote>
  <w:footnote w:type="continuationSeparator" w:id="0">
    <w:p w14:paraId="7013599D" w14:textId="77777777" w:rsidR="00B23C30" w:rsidRDefault="00B23C30" w:rsidP="009466A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F13A2"/>
    <w:multiLevelType w:val="hybridMultilevel"/>
    <w:tmpl w:val="44F01C82"/>
    <w:lvl w:ilvl="0" w:tplc="61789E6C">
      <w:numFmt w:val="bullet"/>
      <w:lvlText w:val="-"/>
      <w:lvlJc w:val="left"/>
      <w:pPr>
        <w:ind w:left="1931" w:hanging="360"/>
      </w:pPr>
      <w:rPr>
        <w:rFonts w:ascii="Times New Roman" w:eastAsia="Times New Roman" w:hAnsi="Times New Roman" w:cs="Times New Roman" w:hint="default"/>
      </w:rPr>
    </w:lvl>
    <w:lvl w:ilvl="1" w:tplc="04190003" w:tentative="1">
      <w:start w:val="1"/>
      <w:numFmt w:val="bullet"/>
      <w:lvlText w:val="o"/>
      <w:lvlJc w:val="left"/>
      <w:pPr>
        <w:ind w:left="2651" w:hanging="360"/>
      </w:pPr>
      <w:rPr>
        <w:rFonts w:ascii="Courier New" w:hAnsi="Courier New" w:cs="Courier New" w:hint="default"/>
      </w:rPr>
    </w:lvl>
    <w:lvl w:ilvl="2" w:tplc="04190005" w:tentative="1">
      <w:start w:val="1"/>
      <w:numFmt w:val="bullet"/>
      <w:lvlText w:val=""/>
      <w:lvlJc w:val="left"/>
      <w:pPr>
        <w:ind w:left="3371" w:hanging="360"/>
      </w:pPr>
      <w:rPr>
        <w:rFonts w:ascii="Wingdings" w:hAnsi="Wingdings" w:hint="default"/>
      </w:rPr>
    </w:lvl>
    <w:lvl w:ilvl="3" w:tplc="04190001" w:tentative="1">
      <w:start w:val="1"/>
      <w:numFmt w:val="bullet"/>
      <w:lvlText w:val=""/>
      <w:lvlJc w:val="left"/>
      <w:pPr>
        <w:ind w:left="4091" w:hanging="360"/>
      </w:pPr>
      <w:rPr>
        <w:rFonts w:ascii="Symbol" w:hAnsi="Symbol" w:hint="default"/>
      </w:rPr>
    </w:lvl>
    <w:lvl w:ilvl="4" w:tplc="04190003" w:tentative="1">
      <w:start w:val="1"/>
      <w:numFmt w:val="bullet"/>
      <w:lvlText w:val="o"/>
      <w:lvlJc w:val="left"/>
      <w:pPr>
        <w:ind w:left="4811" w:hanging="360"/>
      </w:pPr>
      <w:rPr>
        <w:rFonts w:ascii="Courier New" w:hAnsi="Courier New" w:cs="Courier New" w:hint="default"/>
      </w:rPr>
    </w:lvl>
    <w:lvl w:ilvl="5" w:tplc="04190005" w:tentative="1">
      <w:start w:val="1"/>
      <w:numFmt w:val="bullet"/>
      <w:lvlText w:val=""/>
      <w:lvlJc w:val="left"/>
      <w:pPr>
        <w:ind w:left="5531" w:hanging="360"/>
      </w:pPr>
      <w:rPr>
        <w:rFonts w:ascii="Wingdings" w:hAnsi="Wingdings" w:hint="default"/>
      </w:rPr>
    </w:lvl>
    <w:lvl w:ilvl="6" w:tplc="04190001" w:tentative="1">
      <w:start w:val="1"/>
      <w:numFmt w:val="bullet"/>
      <w:lvlText w:val=""/>
      <w:lvlJc w:val="left"/>
      <w:pPr>
        <w:ind w:left="6251" w:hanging="360"/>
      </w:pPr>
      <w:rPr>
        <w:rFonts w:ascii="Symbol" w:hAnsi="Symbol" w:hint="default"/>
      </w:rPr>
    </w:lvl>
    <w:lvl w:ilvl="7" w:tplc="04190003" w:tentative="1">
      <w:start w:val="1"/>
      <w:numFmt w:val="bullet"/>
      <w:lvlText w:val="o"/>
      <w:lvlJc w:val="left"/>
      <w:pPr>
        <w:ind w:left="6971" w:hanging="360"/>
      </w:pPr>
      <w:rPr>
        <w:rFonts w:ascii="Courier New" w:hAnsi="Courier New" w:cs="Courier New" w:hint="default"/>
      </w:rPr>
    </w:lvl>
    <w:lvl w:ilvl="8" w:tplc="04190005" w:tentative="1">
      <w:start w:val="1"/>
      <w:numFmt w:val="bullet"/>
      <w:lvlText w:val=""/>
      <w:lvlJc w:val="left"/>
      <w:pPr>
        <w:ind w:left="7691" w:hanging="360"/>
      </w:pPr>
      <w:rPr>
        <w:rFonts w:ascii="Wingdings" w:hAnsi="Wingdings" w:hint="default"/>
      </w:rPr>
    </w:lvl>
  </w:abstractNum>
  <w:abstractNum w:abstractNumId="1" w15:restartNumberingAfterBreak="0">
    <w:nsid w:val="152B3CC4"/>
    <w:multiLevelType w:val="hybridMultilevel"/>
    <w:tmpl w:val="EC74C422"/>
    <w:lvl w:ilvl="0" w:tplc="D0E0AF3C">
      <w:start w:val="1"/>
      <w:numFmt w:val="decimal"/>
      <w:lvlText w:val="%1."/>
      <w:lvlJc w:val="left"/>
      <w:pPr>
        <w:ind w:left="720" w:hanging="360"/>
      </w:pPr>
    </w:lvl>
    <w:lvl w:ilvl="1" w:tplc="4176C51E">
      <w:start w:val="1"/>
      <w:numFmt w:val="lowerLetter"/>
      <w:lvlText w:val="%2)"/>
      <w:lvlJc w:val="left"/>
      <w:pPr>
        <w:ind w:left="1440" w:hanging="360"/>
      </w:pPr>
    </w:lvl>
    <w:lvl w:ilvl="2" w:tplc="8DF0AE62">
      <w:start w:val="1"/>
      <w:numFmt w:val="lowerRoman"/>
      <w:lvlText w:val="%3."/>
      <w:lvlJc w:val="right"/>
      <w:pPr>
        <w:ind w:left="2160" w:hanging="180"/>
      </w:pPr>
    </w:lvl>
    <w:lvl w:ilvl="3" w:tplc="6A6C32B0">
      <w:start w:val="1"/>
      <w:numFmt w:val="decimal"/>
      <w:lvlText w:val="%4."/>
      <w:lvlJc w:val="left"/>
      <w:pPr>
        <w:ind w:left="2880" w:hanging="360"/>
      </w:pPr>
    </w:lvl>
    <w:lvl w:ilvl="4" w:tplc="E960CA98">
      <w:start w:val="1"/>
      <w:numFmt w:val="lowerLetter"/>
      <w:lvlText w:val="%5."/>
      <w:lvlJc w:val="left"/>
      <w:pPr>
        <w:ind w:left="3600" w:hanging="360"/>
      </w:pPr>
    </w:lvl>
    <w:lvl w:ilvl="5" w:tplc="E25EE10C">
      <w:start w:val="1"/>
      <w:numFmt w:val="lowerRoman"/>
      <w:lvlText w:val="%6."/>
      <w:lvlJc w:val="right"/>
      <w:pPr>
        <w:ind w:left="4320" w:hanging="180"/>
      </w:pPr>
    </w:lvl>
    <w:lvl w:ilvl="6" w:tplc="0C903E2A">
      <w:start w:val="1"/>
      <w:numFmt w:val="decimal"/>
      <w:lvlText w:val="%7."/>
      <w:lvlJc w:val="left"/>
      <w:pPr>
        <w:ind w:left="5040" w:hanging="360"/>
      </w:pPr>
    </w:lvl>
    <w:lvl w:ilvl="7" w:tplc="3F72477A">
      <w:start w:val="1"/>
      <w:numFmt w:val="lowerLetter"/>
      <w:lvlText w:val="%8."/>
      <w:lvlJc w:val="left"/>
      <w:pPr>
        <w:ind w:left="5760" w:hanging="360"/>
      </w:pPr>
    </w:lvl>
    <w:lvl w:ilvl="8" w:tplc="8368D636">
      <w:start w:val="1"/>
      <w:numFmt w:val="lowerRoman"/>
      <w:lvlText w:val="%9."/>
      <w:lvlJc w:val="right"/>
      <w:pPr>
        <w:ind w:left="6480" w:hanging="180"/>
      </w:pPr>
    </w:lvl>
  </w:abstractNum>
  <w:abstractNum w:abstractNumId="2" w15:restartNumberingAfterBreak="0">
    <w:nsid w:val="169C175B"/>
    <w:multiLevelType w:val="hybridMultilevel"/>
    <w:tmpl w:val="48E26882"/>
    <w:lvl w:ilvl="0" w:tplc="9FF88304">
      <w:start w:val="1"/>
      <w:numFmt w:val="bullet"/>
      <w:lvlText w:val=""/>
      <w:lvlJc w:val="left"/>
      <w:pPr>
        <w:ind w:left="720" w:hanging="360"/>
      </w:pPr>
      <w:rPr>
        <w:rFonts w:ascii="Symbol" w:hAnsi="Symbol" w:hint="default"/>
      </w:rPr>
    </w:lvl>
    <w:lvl w:ilvl="1" w:tplc="D4985BD6">
      <w:start w:val="1"/>
      <w:numFmt w:val="bullet"/>
      <w:lvlText w:val="o"/>
      <w:lvlJc w:val="left"/>
      <w:pPr>
        <w:ind w:left="1440" w:hanging="360"/>
      </w:pPr>
      <w:rPr>
        <w:rFonts w:ascii="Courier New" w:hAnsi="Courier New" w:hint="default"/>
      </w:rPr>
    </w:lvl>
    <w:lvl w:ilvl="2" w:tplc="78082FC4">
      <w:start w:val="1"/>
      <w:numFmt w:val="bullet"/>
      <w:lvlText w:val=""/>
      <w:lvlJc w:val="left"/>
      <w:pPr>
        <w:ind w:left="2160" w:hanging="360"/>
      </w:pPr>
      <w:rPr>
        <w:rFonts w:ascii="Wingdings" w:hAnsi="Wingdings" w:hint="default"/>
      </w:rPr>
    </w:lvl>
    <w:lvl w:ilvl="3" w:tplc="E45C2472">
      <w:start w:val="1"/>
      <w:numFmt w:val="bullet"/>
      <w:lvlText w:val=""/>
      <w:lvlJc w:val="left"/>
      <w:pPr>
        <w:ind w:left="2880" w:hanging="360"/>
      </w:pPr>
      <w:rPr>
        <w:rFonts w:ascii="Symbol" w:hAnsi="Symbol" w:hint="default"/>
      </w:rPr>
    </w:lvl>
    <w:lvl w:ilvl="4" w:tplc="B15242EE">
      <w:start w:val="1"/>
      <w:numFmt w:val="bullet"/>
      <w:lvlText w:val="o"/>
      <w:lvlJc w:val="left"/>
      <w:pPr>
        <w:ind w:left="3600" w:hanging="360"/>
      </w:pPr>
      <w:rPr>
        <w:rFonts w:ascii="Courier New" w:hAnsi="Courier New" w:hint="default"/>
      </w:rPr>
    </w:lvl>
    <w:lvl w:ilvl="5" w:tplc="0590D1AA">
      <w:start w:val="1"/>
      <w:numFmt w:val="bullet"/>
      <w:lvlText w:val=""/>
      <w:lvlJc w:val="left"/>
      <w:pPr>
        <w:ind w:left="4320" w:hanging="360"/>
      </w:pPr>
      <w:rPr>
        <w:rFonts w:ascii="Wingdings" w:hAnsi="Wingdings" w:hint="default"/>
      </w:rPr>
    </w:lvl>
    <w:lvl w:ilvl="6" w:tplc="24321F1A">
      <w:start w:val="1"/>
      <w:numFmt w:val="bullet"/>
      <w:lvlText w:val=""/>
      <w:lvlJc w:val="left"/>
      <w:pPr>
        <w:ind w:left="5040" w:hanging="360"/>
      </w:pPr>
      <w:rPr>
        <w:rFonts w:ascii="Symbol" w:hAnsi="Symbol" w:hint="default"/>
      </w:rPr>
    </w:lvl>
    <w:lvl w:ilvl="7" w:tplc="780CDBC2">
      <w:start w:val="1"/>
      <w:numFmt w:val="bullet"/>
      <w:lvlText w:val="o"/>
      <w:lvlJc w:val="left"/>
      <w:pPr>
        <w:ind w:left="5760" w:hanging="360"/>
      </w:pPr>
      <w:rPr>
        <w:rFonts w:ascii="Courier New" w:hAnsi="Courier New" w:hint="default"/>
      </w:rPr>
    </w:lvl>
    <w:lvl w:ilvl="8" w:tplc="40B23FDE">
      <w:start w:val="1"/>
      <w:numFmt w:val="bullet"/>
      <w:lvlText w:val=""/>
      <w:lvlJc w:val="left"/>
      <w:pPr>
        <w:ind w:left="6480" w:hanging="360"/>
      </w:pPr>
      <w:rPr>
        <w:rFonts w:ascii="Wingdings" w:hAnsi="Wingdings" w:hint="default"/>
      </w:rPr>
    </w:lvl>
  </w:abstractNum>
  <w:abstractNum w:abstractNumId="3" w15:restartNumberingAfterBreak="0">
    <w:nsid w:val="1D7F49C2"/>
    <w:multiLevelType w:val="multilevel"/>
    <w:tmpl w:val="A6660F00"/>
    <w:lvl w:ilvl="0">
      <w:start w:val="5"/>
      <w:numFmt w:val="decimal"/>
      <w:lvlText w:val="%1."/>
      <w:lvlJc w:val="left"/>
      <w:pPr>
        <w:ind w:left="525" w:hanging="525"/>
      </w:pPr>
      <w:rPr>
        <w:rFonts w:hint="default"/>
      </w:rPr>
    </w:lvl>
    <w:lvl w:ilvl="1">
      <w:start w:val="14"/>
      <w:numFmt w:val="decimal"/>
      <w:lvlText w:val="%1.%2."/>
      <w:lvlJc w:val="left"/>
      <w:pPr>
        <w:ind w:left="1245" w:hanging="720"/>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000" w:hanging="1800"/>
      </w:pPr>
      <w:rPr>
        <w:rFonts w:hint="default"/>
      </w:rPr>
    </w:lvl>
  </w:abstractNum>
  <w:abstractNum w:abstractNumId="4" w15:restartNumberingAfterBreak="0">
    <w:nsid w:val="1F5A6A59"/>
    <w:multiLevelType w:val="hybridMultilevel"/>
    <w:tmpl w:val="4628C66E"/>
    <w:lvl w:ilvl="0" w:tplc="7F8C94D0">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 w15:restartNumberingAfterBreak="0">
    <w:nsid w:val="28050D69"/>
    <w:multiLevelType w:val="hybridMultilevel"/>
    <w:tmpl w:val="6966E0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B96606F"/>
    <w:multiLevelType w:val="multilevel"/>
    <w:tmpl w:val="AEF696F6"/>
    <w:lvl w:ilvl="0">
      <w:start w:val="3"/>
      <w:numFmt w:val="decimal"/>
      <w:lvlText w:val="%1."/>
      <w:lvlJc w:val="left"/>
      <w:pPr>
        <w:ind w:left="390" w:hanging="39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abstractNum w:abstractNumId="7" w15:restartNumberingAfterBreak="0">
    <w:nsid w:val="2E5F3992"/>
    <w:multiLevelType w:val="hybridMultilevel"/>
    <w:tmpl w:val="858CBBCC"/>
    <w:lvl w:ilvl="0" w:tplc="1F3C9BAC">
      <w:start w:val="1"/>
      <w:numFmt w:val="decimal"/>
      <w:lvlText w:val="%1."/>
      <w:lvlJc w:val="left"/>
      <w:pPr>
        <w:ind w:left="720" w:hanging="360"/>
      </w:pPr>
    </w:lvl>
    <w:lvl w:ilvl="1" w:tplc="C12E9472">
      <w:start w:val="1"/>
      <w:numFmt w:val="lowerLetter"/>
      <w:lvlText w:val="%2."/>
      <w:lvlJc w:val="left"/>
      <w:pPr>
        <w:ind w:left="1440" w:hanging="360"/>
      </w:pPr>
    </w:lvl>
    <w:lvl w:ilvl="2" w:tplc="5A1EB82C">
      <w:start w:val="1"/>
      <w:numFmt w:val="lowerRoman"/>
      <w:lvlText w:val="%3."/>
      <w:lvlJc w:val="right"/>
      <w:pPr>
        <w:ind w:left="2160" w:hanging="180"/>
      </w:pPr>
    </w:lvl>
    <w:lvl w:ilvl="3" w:tplc="FCF617B2">
      <w:start w:val="1"/>
      <w:numFmt w:val="decimal"/>
      <w:lvlText w:val="%4."/>
      <w:lvlJc w:val="left"/>
      <w:pPr>
        <w:ind w:left="2880" w:hanging="360"/>
      </w:pPr>
    </w:lvl>
    <w:lvl w:ilvl="4" w:tplc="61767F6C">
      <w:start w:val="1"/>
      <w:numFmt w:val="lowerLetter"/>
      <w:lvlText w:val="%5."/>
      <w:lvlJc w:val="left"/>
      <w:pPr>
        <w:ind w:left="3600" w:hanging="360"/>
      </w:pPr>
    </w:lvl>
    <w:lvl w:ilvl="5" w:tplc="BD1C59BE">
      <w:start w:val="1"/>
      <w:numFmt w:val="lowerRoman"/>
      <w:lvlText w:val="%6."/>
      <w:lvlJc w:val="right"/>
      <w:pPr>
        <w:ind w:left="4320" w:hanging="180"/>
      </w:pPr>
    </w:lvl>
    <w:lvl w:ilvl="6" w:tplc="47F6FB8E">
      <w:start w:val="1"/>
      <w:numFmt w:val="decimal"/>
      <w:lvlText w:val="%7."/>
      <w:lvlJc w:val="left"/>
      <w:pPr>
        <w:ind w:left="5040" w:hanging="360"/>
      </w:pPr>
    </w:lvl>
    <w:lvl w:ilvl="7" w:tplc="3DC4FF04">
      <w:start w:val="1"/>
      <w:numFmt w:val="lowerLetter"/>
      <w:lvlText w:val="%8."/>
      <w:lvlJc w:val="left"/>
      <w:pPr>
        <w:ind w:left="5760" w:hanging="360"/>
      </w:pPr>
    </w:lvl>
    <w:lvl w:ilvl="8" w:tplc="062E8BC2">
      <w:start w:val="1"/>
      <w:numFmt w:val="lowerRoman"/>
      <w:lvlText w:val="%9."/>
      <w:lvlJc w:val="right"/>
      <w:pPr>
        <w:ind w:left="6480" w:hanging="180"/>
      </w:pPr>
    </w:lvl>
  </w:abstractNum>
  <w:abstractNum w:abstractNumId="8" w15:restartNumberingAfterBreak="0">
    <w:nsid w:val="2FDD779E"/>
    <w:multiLevelType w:val="hybridMultilevel"/>
    <w:tmpl w:val="945AEF36"/>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3AD40B70"/>
    <w:multiLevelType w:val="hybridMultilevel"/>
    <w:tmpl w:val="F6C0A424"/>
    <w:lvl w:ilvl="0" w:tplc="A9628154">
      <w:start w:val="5"/>
      <w:numFmt w:val="bullet"/>
      <w:lvlText w:val="-"/>
      <w:lvlJc w:val="left"/>
      <w:pPr>
        <w:ind w:left="1494" w:hanging="360"/>
      </w:pPr>
      <w:rPr>
        <w:rFonts w:ascii="Times New Roman" w:eastAsia="Times New Roman" w:hAnsi="Times New Roman" w:cs="Times New Roman" w:hint="default"/>
      </w:rPr>
    </w:lvl>
    <w:lvl w:ilvl="1" w:tplc="04220003" w:tentative="1">
      <w:start w:val="1"/>
      <w:numFmt w:val="bullet"/>
      <w:lvlText w:val="o"/>
      <w:lvlJc w:val="left"/>
      <w:pPr>
        <w:ind w:left="2214" w:hanging="360"/>
      </w:pPr>
      <w:rPr>
        <w:rFonts w:ascii="Courier New" w:hAnsi="Courier New" w:cs="Courier New" w:hint="default"/>
      </w:rPr>
    </w:lvl>
    <w:lvl w:ilvl="2" w:tplc="04220005" w:tentative="1">
      <w:start w:val="1"/>
      <w:numFmt w:val="bullet"/>
      <w:lvlText w:val=""/>
      <w:lvlJc w:val="left"/>
      <w:pPr>
        <w:ind w:left="2934" w:hanging="360"/>
      </w:pPr>
      <w:rPr>
        <w:rFonts w:ascii="Wingdings" w:hAnsi="Wingdings" w:hint="default"/>
      </w:rPr>
    </w:lvl>
    <w:lvl w:ilvl="3" w:tplc="04220001" w:tentative="1">
      <w:start w:val="1"/>
      <w:numFmt w:val="bullet"/>
      <w:lvlText w:val=""/>
      <w:lvlJc w:val="left"/>
      <w:pPr>
        <w:ind w:left="3654" w:hanging="360"/>
      </w:pPr>
      <w:rPr>
        <w:rFonts w:ascii="Symbol" w:hAnsi="Symbol" w:hint="default"/>
      </w:rPr>
    </w:lvl>
    <w:lvl w:ilvl="4" w:tplc="04220003" w:tentative="1">
      <w:start w:val="1"/>
      <w:numFmt w:val="bullet"/>
      <w:lvlText w:val="o"/>
      <w:lvlJc w:val="left"/>
      <w:pPr>
        <w:ind w:left="4374" w:hanging="360"/>
      </w:pPr>
      <w:rPr>
        <w:rFonts w:ascii="Courier New" w:hAnsi="Courier New" w:cs="Courier New" w:hint="default"/>
      </w:rPr>
    </w:lvl>
    <w:lvl w:ilvl="5" w:tplc="04220005" w:tentative="1">
      <w:start w:val="1"/>
      <w:numFmt w:val="bullet"/>
      <w:lvlText w:val=""/>
      <w:lvlJc w:val="left"/>
      <w:pPr>
        <w:ind w:left="5094" w:hanging="360"/>
      </w:pPr>
      <w:rPr>
        <w:rFonts w:ascii="Wingdings" w:hAnsi="Wingdings" w:hint="default"/>
      </w:rPr>
    </w:lvl>
    <w:lvl w:ilvl="6" w:tplc="04220001" w:tentative="1">
      <w:start w:val="1"/>
      <w:numFmt w:val="bullet"/>
      <w:lvlText w:val=""/>
      <w:lvlJc w:val="left"/>
      <w:pPr>
        <w:ind w:left="5814" w:hanging="360"/>
      </w:pPr>
      <w:rPr>
        <w:rFonts w:ascii="Symbol" w:hAnsi="Symbol" w:hint="default"/>
      </w:rPr>
    </w:lvl>
    <w:lvl w:ilvl="7" w:tplc="04220003" w:tentative="1">
      <w:start w:val="1"/>
      <w:numFmt w:val="bullet"/>
      <w:lvlText w:val="o"/>
      <w:lvlJc w:val="left"/>
      <w:pPr>
        <w:ind w:left="6534" w:hanging="360"/>
      </w:pPr>
      <w:rPr>
        <w:rFonts w:ascii="Courier New" w:hAnsi="Courier New" w:cs="Courier New" w:hint="default"/>
      </w:rPr>
    </w:lvl>
    <w:lvl w:ilvl="8" w:tplc="04220005" w:tentative="1">
      <w:start w:val="1"/>
      <w:numFmt w:val="bullet"/>
      <w:lvlText w:val=""/>
      <w:lvlJc w:val="left"/>
      <w:pPr>
        <w:ind w:left="7254" w:hanging="360"/>
      </w:pPr>
      <w:rPr>
        <w:rFonts w:ascii="Wingdings" w:hAnsi="Wingdings" w:hint="default"/>
      </w:rPr>
    </w:lvl>
  </w:abstractNum>
  <w:abstractNum w:abstractNumId="10" w15:restartNumberingAfterBreak="0">
    <w:nsid w:val="3B061F8D"/>
    <w:multiLevelType w:val="hybridMultilevel"/>
    <w:tmpl w:val="391C5D92"/>
    <w:lvl w:ilvl="0" w:tplc="2B5CE9A4">
      <w:start w:val="1"/>
      <w:numFmt w:val="decimal"/>
      <w:lvlText w:val="%1."/>
      <w:lvlJc w:val="left"/>
      <w:pPr>
        <w:ind w:left="720" w:hanging="360"/>
      </w:pPr>
    </w:lvl>
    <w:lvl w:ilvl="1" w:tplc="EE6ADEBA">
      <w:start w:val="1"/>
      <w:numFmt w:val="lowerLetter"/>
      <w:lvlText w:val="%2."/>
      <w:lvlJc w:val="left"/>
      <w:pPr>
        <w:ind w:left="1440" w:hanging="360"/>
      </w:pPr>
    </w:lvl>
    <w:lvl w:ilvl="2" w:tplc="14D24114">
      <w:start w:val="1"/>
      <w:numFmt w:val="lowerRoman"/>
      <w:lvlText w:val="%3."/>
      <w:lvlJc w:val="right"/>
      <w:pPr>
        <w:ind w:left="2160" w:hanging="180"/>
      </w:pPr>
    </w:lvl>
    <w:lvl w:ilvl="3" w:tplc="F9860D0C">
      <w:start w:val="1"/>
      <w:numFmt w:val="decimal"/>
      <w:lvlText w:val="%4."/>
      <w:lvlJc w:val="left"/>
      <w:pPr>
        <w:ind w:left="2880" w:hanging="360"/>
      </w:pPr>
    </w:lvl>
    <w:lvl w:ilvl="4" w:tplc="D354D22A">
      <w:start w:val="1"/>
      <w:numFmt w:val="lowerLetter"/>
      <w:lvlText w:val="%5."/>
      <w:lvlJc w:val="left"/>
      <w:pPr>
        <w:ind w:left="3600" w:hanging="360"/>
      </w:pPr>
    </w:lvl>
    <w:lvl w:ilvl="5" w:tplc="30A47076">
      <w:start w:val="1"/>
      <w:numFmt w:val="lowerRoman"/>
      <w:lvlText w:val="%6."/>
      <w:lvlJc w:val="right"/>
      <w:pPr>
        <w:ind w:left="4320" w:hanging="180"/>
      </w:pPr>
    </w:lvl>
    <w:lvl w:ilvl="6" w:tplc="E79A9116">
      <w:start w:val="1"/>
      <w:numFmt w:val="decimal"/>
      <w:lvlText w:val="%7."/>
      <w:lvlJc w:val="left"/>
      <w:pPr>
        <w:ind w:left="5040" w:hanging="360"/>
      </w:pPr>
    </w:lvl>
    <w:lvl w:ilvl="7" w:tplc="77323576">
      <w:start w:val="1"/>
      <w:numFmt w:val="lowerLetter"/>
      <w:lvlText w:val="%8."/>
      <w:lvlJc w:val="left"/>
      <w:pPr>
        <w:ind w:left="5760" w:hanging="360"/>
      </w:pPr>
    </w:lvl>
    <w:lvl w:ilvl="8" w:tplc="651A0610">
      <w:start w:val="1"/>
      <w:numFmt w:val="lowerRoman"/>
      <w:lvlText w:val="%9."/>
      <w:lvlJc w:val="right"/>
      <w:pPr>
        <w:ind w:left="6480" w:hanging="180"/>
      </w:pPr>
    </w:lvl>
  </w:abstractNum>
  <w:abstractNum w:abstractNumId="11" w15:restartNumberingAfterBreak="0">
    <w:nsid w:val="3BA269C7"/>
    <w:multiLevelType w:val="multilevel"/>
    <w:tmpl w:val="8F0C653C"/>
    <w:lvl w:ilvl="0">
      <w:start w:val="5"/>
      <w:numFmt w:val="decimal"/>
      <w:lvlText w:val="%1."/>
      <w:lvlJc w:val="left"/>
      <w:pPr>
        <w:ind w:left="525" w:hanging="525"/>
      </w:pPr>
      <w:rPr>
        <w:rFonts w:hint="default"/>
      </w:rPr>
    </w:lvl>
    <w:lvl w:ilvl="1">
      <w:start w:val="10"/>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3DBF0D9A"/>
    <w:multiLevelType w:val="hybridMultilevel"/>
    <w:tmpl w:val="F7CA88E2"/>
    <w:lvl w:ilvl="0" w:tplc="C2526A22">
      <w:start w:val="1"/>
      <w:numFmt w:val="decimal"/>
      <w:lvlText w:val="%1."/>
      <w:lvlJc w:val="left"/>
      <w:pPr>
        <w:ind w:left="720" w:hanging="360"/>
      </w:pPr>
    </w:lvl>
    <w:lvl w:ilvl="1" w:tplc="32A425E0">
      <w:start w:val="1"/>
      <w:numFmt w:val="lowerLetter"/>
      <w:lvlText w:val="%2)"/>
      <w:lvlJc w:val="left"/>
      <w:pPr>
        <w:ind w:left="1440" w:hanging="360"/>
      </w:pPr>
    </w:lvl>
    <w:lvl w:ilvl="2" w:tplc="7F66E516">
      <w:start w:val="1"/>
      <w:numFmt w:val="lowerRoman"/>
      <w:lvlText w:val="%3."/>
      <w:lvlJc w:val="right"/>
      <w:pPr>
        <w:ind w:left="2160" w:hanging="180"/>
      </w:pPr>
    </w:lvl>
    <w:lvl w:ilvl="3" w:tplc="017AF802">
      <w:start w:val="1"/>
      <w:numFmt w:val="decimal"/>
      <w:lvlText w:val="%4."/>
      <w:lvlJc w:val="left"/>
      <w:pPr>
        <w:ind w:left="2880" w:hanging="360"/>
      </w:pPr>
    </w:lvl>
    <w:lvl w:ilvl="4" w:tplc="FF3EA50C">
      <w:start w:val="1"/>
      <w:numFmt w:val="lowerLetter"/>
      <w:lvlText w:val="%5."/>
      <w:lvlJc w:val="left"/>
      <w:pPr>
        <w:ind w:left="3600" w:hanging="360"/>
      </w:pPr>
    </w:lvl>
    <w:lvl w:ilvl="5" w:tplc="38CAF72A">
      <w:start w:val="1"/>
      <w:numFmt w:val="lowerRoman"/>
      <w:lvlText w:val="%6."/>
      <w:lvlJc w:val="right"/>
      <w:pPr>
        <w:ind w:left="4320" w:hanging="180"/>
      </w:pPr>
    </w:lvl>
    <w:lvl w:ilvl="6" w:tplc="8F08CFA6">
      <w:start w:val="1"/>
      <w:numFmt w:val="decimal"/>
      <w:lvlText w:val="%7."/>
      <w:lvlJc w:val="left"/>
      <w:pPr>
        <w:ind w:left="5040" w:hanging="360"/>
      </w:pPr>
    </w:lvl>
    <w:lvl w:ilvl="7" w:tplc="985EB668">
      <w:start w:val="1"/>
      <w:numFmt w:val="lowerLetter"/>
      <w:lvlText w:val="%8."/>
      <w:lvlJc w:val="left"/>
      <w:pPr>
        <w:ind w:left="5760" w:hanging="360"/>
      </w:pPr>
    </w:lvl>
    <w:lvl w:ilvl="8" w:tplc="5B067274">
      <w:start w:val="1"/>
      <w:numFmt w:val="lowerRoman"/>
      <w:lvlText w:val="%9."/>
      <w:lvlJc w:val="right"/>
      <w:pPr>
        <w:ind w:left="6480" w:hanging="180"/>
      </w:pPr>
    </w:lvl>
  </w:abstractNum>
  <w:abstractNum w:abstractNumId="13" w15:restartNumberingAfterBreak="0">
    <w:nsid w:val="44732A0F"/>
    <w:multiLevelType w:val="hybridMultilevel"/>
    <w:tmpl w:val="920E9E60"/>
    <w:lvl w:ilvl="0" w:tplc="59F2F76E">
      <w:start w:val="1"/>
      <w:numFmt w:val="lowerRoman"/>
      <w:lvlText w:val="(%1)"/>
      <w:lvlJc w:val="left"/>
      <w:pPr>
        <w:ind w:left="720" w:hanging="360"/>
      </w:pPr>
    </w:lvl>
    <w:lvl w:ilvl="1" w:tplc="F09056EC">
      <w:start w:val="1"/>
      <w:numFmt w:val="lowerLetter"/>
      <w:lvlText w:val="%2."/>
      <w:lvlJc w:val="left"/>
      <w:pPr>
        <w:ind w:left="1440" w:hanging="360"/>
      </w:pPr>
    </w:lvl>
    <w:lvl w:ilvl="2" w:tplc="116EFF6E">
      <w:start w:val="1"/>
      <w:numFmt w:val="lowerRoman"/>
      <w:lvlText w:val="%3."/>
      <w:lvlJc w:val="right"/>
      <w:pPr>
        <w:ind w:left="2160" w:hanging="180"/>
      </w:pPr>
    </w:lvl>
    <w:lvl w:ilvl="3" w:tplc="CAA6C880">
      <w:start w:val="1"/>
      <w:numFmt w:val="decimal"/>
      <w:lvlText w:val="%4."/>
      <w:lvlJc w:val="left"/>
      <w:pPr>
        <w:ind w:left="2880" w:hanging="360"/>
      </w:pPr>
    </w:lvl>
    <w:lvl w:ilvl="4" w:tplc="4E42A838">
      <w:start w:val="1"/>
      <w:numFmt w:val="lowerLetter"/>
      <w:lvlText w:val="%5."/>
      <w:lvlJc w:val="left"/>
      <w:pPr>
        <w:ind w:left="3600" w:hanging="360"/>
      </w:pPr>
    </w:lvl>
    <w:lvl w:ilvl="5" w:tplc="FF482B34">
      <w:start w:val="1"/>
      <w:numFmt w:val="lowerRoman"/>
      <w:lvlText w:val="%6."/>
      <w:lvlJc w:val="right"/>
      <w:pPr>
        <w:ind w:left="4320" w:hanging="180"/>
      </w:pPr>
    </w:lvl>
    <w:lvl w:ilvl="6" w:tplc="C0C6E1CA">
      <w:start w:val="1"/>
      <w:numFmt w:val="decimal"/>
      <w:lvlText w:val="%7."/>
      <w:lvlJc w:val="left"/>
      <w:pPr>
        <w:ind w:left="5040" w:hanging="360"/>
      </w:pPr>
    </w:lvl>
    <w:lvl w:ilvl="7" w:tplc="A40C0742">
      <w:start w:val="1"/>
      <w:numFmt w:val="lowerLetter"/>
      <w:lvlText w:val="%8."/>
      <w:lvlJc w:val="left"/>
      <w:pPr>
        <w:ind w:left="5760" w:hanging="360"/>
      </w:pPr>
    </w:lvl>
    <w:lvl w:ilvl="8" w:tplc="E4260A70">
      <w:start w:val="1"/>
      <w:numFmt w:val="lowerRoman"/>
      <w:lvlText w:val="%9."/>
      <w:lvlJc w:val="right"/>
      <w:pPr>
        <w:ind w:left="6480" w:hanging="180"/>
      </w:pPr>
    </w:lvl>
  </w:abstractNum>
  <w:abstractNum w:abstractNumId="14" w15:restartNumberingAfterBreak="0">
    <w:nsid w:val="53582460"/>
    <w:multiLevelType w:val="hybridMultilevel"/>
    <w:tmpl w:val="5C0CA1B4"/>
    <w:lvl w:ilvl="0" w:tplc="C060C5CE">
      <w:start w:val="1"/>
      <w:numFmt w:val="bullet"/>
      <w:lvlText w:val=""/>
      <w:lvlJc w:val="left"/>
      <w:pPr>
        <w:ind w:left="720" w:hanging="360"/>
      </w:pPr>
      <w:rPr>
        <w:rFonts w:ascii="Symbol" w:hAnsi="Symbol" w:hint="default"/>
      </w:rPr>
    </w:lvl>
    <w:lvl w:ilvl="1" w:tplc="D4985BD6">
      <w:start w:val="1"/>
      <w:numFmt w:val="bullet"/>
      <w:lvlText w:val="o"/>
      <w:lvlJc w:val="left"/>
      <w:pPr>
        <w:ind w:left="1440" w:hanging="360"/>
      </w:pPr>
      <w:rPr>
        <w:rFonts w:ascii="Courier New" w:hAnsi="Courier New" w:hint="default"/>
      </w:rPr>
    </w:lvl>
    <w:lvl w:ilvl="2" w:tplc="78082FC4">
      <w:start w:val="1"/>
      <w:numFmt w:val="bullet"/>
      <w:lvlText w:val=""/>
      <w:lvlJc w:val="left"/>
      <w:pPr>
        <w:ind w:left="2160" w:hanging="360"/>
      </w:pPr>
      <w:rPr>
        <w:rFonts w:ascii="Wingdings" w:hAnsi="Wingdings" w:hint="default"/>
      </w:rPr>
    </w:lvl>
    <w:lvl w:ilvl="3" w:tplc="E45C2472">
      <w:start w:val="1"/>
      <w:numFmt w:val="bullet"/>
      <w:lvlText w:val=""/>
      <w:lvlJc w:val="left"/>
      <w:pPr>
        <w:ind w:left="2880" w:hanging="360"/>
      </w:pPr>
      <w:rPr>
        <w:rFonts w:ascii="Symbol" w:hAnsi="Symbol" w:hint="default"/>
      </w:rPr>
    </w:lvl>
    <w:lvl w:ilvl="4" w:tplc="B15242EE">
      <w:start w:val="1"/>
      <w:numFmt w:val="bullet"/>
      <w:lvlText w:val="o"/>
      <w:lvlJc w:val="left"/>
      <w:pPr>
        <w:ind w:left="3600" w:hanging="360"/>
      </w:pPr>
      <w:rPr>
        <w:rFonts w:ascii="Courier New" w:hAnsi="Courier New" w:hint="default"/>
      </w:rPr>
    </w:lvl>
    <w:lvl w:ilvl="5" w:tplc="0590D1AA">
      <w:start w:val="1"/>
      <w:numFmt w:val="bullet"/>
      <w:lvlText w:val=""/>
      <w:lvlJc w:val="left"/>
      <w:pPr>
        <w:ind w:left="4320" w:hanging="360"/>
      </w:pPr>
      <w:rPr>
        <w:rFonts w:ascii="Wingdings" w:hAnsi="Wingdings" w:hint="default"/>
      </w:rPr>
    </w:lvl>
    <w:lvl w:ilvl="6" w:tplc="24321F1A">
      <w:start w:val="1"/>
      <w:numFmt w:val="bullet"/>
      <w:lvlText w:val=""/>
      <w:lvlJc w:val="left"/>
      <w:pPr>
        <w:ind w:left="5040" w:hanging="360"/>
      </w:pPr>
      <w:rPr>
        <w:rFonts w:ascii="Symbol" w:hAnsi="Symbol" w:hint="default"/>
      </w:rPr>
    </w:lvl>
    <w:lvl w:ilvl="7" w:tplc="780CDBC2">
      <w:start w:val="1"/>
      <w:numFmt w:val="bullet"/>
      <w:lvlText w:val="o"/>
      <w:lvlJc w:val="left"/>
      <w:pPr>
        <w:ind w:left="5760" w:hanging="360"/>
      </w:pPr>
      <w:rPr>
        <w:rFonts w:ascii="Courier New" w:hAnsi="Courier New" w:hint="default"/>
      </w:rPr>
    </w:lvl>
    <w:lvl w:ilvl="8" w:tplc="40B23FDE">
      <w:start w:val="1"/>
      <w:numFmt w:val="bullet"/>
      <w:lvlText w:val=""/>
      <w:lvlJc w:val="left"/>
      <w:pPr>
        <w:ind w:left="6480" w:hanging="360"/>
      </w:pPr>
      <w:rPr>
        <w:rFonts w:ascii="Wingdings" w:hAnsi="Wingdings" w:hint="default"/>
      </w:rPr>
    </w:lvl>
  </w:abstractNum>
  <w:abstractNum w:abstractNumId="15" w15:restartNumberingAfterBreak="0">
    <w:nsid w:val="5A2D2E39"/>
    <w:multiLevelType w:val="hybridMultilevel"/>
    <w:tmpl w:val="EA7E9DA8"/>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15:restartNumberingAfterBreak="0">
    <w:nsid w:val="5A4A24D9"/>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A680792"/>
    <w:multiLevelType w:val="hybridMultilevel"/>
    <w:tmpl w:val="2020E2CA"/>
    <w:lvl w:ilvl="0" w:tplc="F84898DA">
      <w:start w:val="1"/>
      <w:numFmt w:val="bullet"/>
      <w:lvlText w:val="-"/>
      <w:lvlJc w:val="left"/>
      <w:pPr>
        <w:ind w:left="720" w:hanging="360"/>
      </w:pPr>
      <w:rPr>
        <w:rFonts w:ascii="Times New Roman" w:hAnsi="Times New Roman" w:hint="default"/>
      </w:rPr>
    </w:lvl>
    <w:lvl w:ilvl="1" w:tplc="7BC46BD2">
      <w:start w:val="1"/>
      <w:numFmt w:val="bullet"/>
      <w:lvlText w:val="o"/>
      <w:lvlJc w:val="left"/>
      <w:pPr>
        <w:ind w:left="1440" w:hanging="360"/>
      </w:pPr>
      <w:rPr>
        <w:rFonts w:ascii="Courier New" w:hAnsi="Courier New" w:hint="default"/>
      </w:rPr>
    </w:lvl>
    <w:lvl w:ilvl="2" w:tplc="C92404A2">
      <w:start w:val="1"/>
      <w:numFmt w:val="bullet"/>
      <w:lvlText w:val=""/>
      <w:lvlJc w:val="left"/>
      <w:pPr>
        <w:ind w:left="2160" w:hanging="360"/>
      </w:pPr>
      <w:rPr>
        <w:rFonts w:ascii="Wingdings" w:hAnsi="Wingdings" w:hint="default"/>
      </w:rPr>
    </w:lvl>
    <w:lvl w:ilvl="3" w:tplc="FF9804DE">
      <w:start w:val="1"/>
      <w:numFmt w:val="bullet"/>
      <w:lvlText w:val=""/>
      <w:lvlJc w:val="left"/>
      <w:pPr>
        <w:ind w:left="2880" w:hanging="360"/>
      </w:pPr>
      <w:rPr>
        <w:rFonts w:ascii="Symbol" w:hAnsi="Symbol" w:hint="default"/>
      </w:rPr>
    </w:lvl>
    <w:lvl w:ilvl="4" w:tplc="2EDE49C0">
      <w:start w:val="1"/>
      <w:numFmt w:val="bullet"/>
      <w:lvlText w:val="o"/>
      <w:lvlJc w:val="left"/>
      <w:pPr>
        <w:ind w:left="3600" w:hanging="360"/>
      </w:pPr>
      <w:rPr>
        <w:rFonts w:ascii="Courier New" w:hAnsi="Courier New" w:hint="default"/>
      </w:rPr>
    </w:lvl>
    <w:lvl w:ilvl="5" w:tplc="D1ECF930">
      <w:start w:val="1"/>
      <w:numFmt w:val="bullet"/>
      <w:lvlText w:val=""/>
      <w:lvlJc w:val="left"/>
      <w:pPr>
        <w:ind w:left="4320" w:hanging="360"/>
      </w:pPr>
      <w:rPr>
        <w:rFonts w:ascii="Wingdings" w:hAnsi="Wingdings" w:hint="default"/>
      </w:rPr>
    </w:lvl>
    <w:lvl w:ilvl="6" w:tplc="6C882CF0">
      <w:start w:val="1"/>
      <w:numFmt w:val="bullet"/>
      <w:lvlText w:val=""/>
      <w:lvlJc w:val="left"/>
      <w:pPr>
        <w:ind w:left="5040" w:hanging="360"/>
      </w:pPr>
      <w:rPr>
        <w:rFonts w:ascii="Symbol" w:hAnsi="Symbol" w:hint="default"/>
      </w:rPr>
    </w:lvl>
    <w:lvl w:ilvl="7" w:tplc="8200A1E0">
      <w:start w:val="1"/>
      <w:numFmt w:val="bullet"/>
      <w:lvlText w:val="o"/>
      <w:lvlJc w:val="left"/>
      <w:pPr>
        <w:ind w:left="5760" w:hanging="360"/>
      </w:pPr>
      <w:rPr>
        <w:rFonts w:ascii="Courier New" w:hAnsi="Courier New" w:hint="default"/>
      </w:rPr>
    </w:lvl>
    <w:lvl w:ilvl="8" w:tplc="8CB0B8C8">
      <w:start w:val="1"/>
      <w:numFmt w:val="bullet"/>
      <w:lvlText w:val=""/>
      <w:lvlJc w:val="left"/>
      <w:pPr>
        <w:ind w:left="6480" w:hanging="360"/>
      </w:pPr>
      <w:rPr>
        <w:rFonts w:ascii="Wingdings" w:hAnsi="Wingdings" w:hint="default"/>
      </w:rPr>
    </w:lvl>
  </w:abstractNum>
  <w:abstractNum w:abstractNumId="18" w15:restartNumberingAfterBreak="0">
    <w:nsid w:val="5A680C5A"/>
    <w:multiLevelType w:val="multilevel"/>
    <w:tmpl w:val="0B307650"/>
    <w:lvl w:ilvl="0">
      <w:start w:val="5"/>
      <w:numFmt w:val="decimal"/>
      <w:lvlText w:val="%1."/>
      <w:lvlJc w:val="left"/>
      <w:pPr>
        <w:ind w:left="480" w:hanging="480"/>
      </w:pPr>
      <w:rPr>
        <w:rFonts w:hint="default"/>
      </w:rPr>
    </w:lvl>
    <w:lvl w:ilvl="1">
      <w:start w:val="15"/>
      <w:numFmt w:val="decimal"/>
      <w:lvlText w:val="%1.%2."/>
      <w:lvlJc w:val="left"/>
      <w:pPr>
        <w:ind w:left="1005" w:hanging="480"/>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295" w:hanging="72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3705" w:hanging="108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115" w:hanging="1440"/>
      </w:pPr>
      <w:rPr>
        <w:rFonts w:hint="default"/>
      </w:rPr>
    </w:lvl>
    <w:lvl w:ilvl="8">
      <w:start w:val="1"/>
      <w:numFmt w:val="decimal"/>
      <w:lvlText w:val="%1.%2.%3.%4.%5.%6.%7.%8.%9."/>
      <w:lvlJc w:val="left"/>
      <w:pPr>
        <w:ind w:left="6000" w:hanging="1800"/>
      </w:pPr>
      <w:rPr>
        <w:rFonts w:hint="default"/>
      </w:rPr>
    </w:lvl>
  </w:abstractNum>
  <w:abstractNum w:abstractNumId="19" w15:restartNumberingAfterBreak="0">
    <w:nsid w:val="6008610F"/>
    <w:multiLevelType w:val="multilevel"/>
    <w:tmpl w:val="3526463E"/>
    <w:lvl w:ilvl="0">
      <w:start w:val="5"/>
      <w:numFmt w:val="decimal"/>
      <w:lvlText w:val="%1."/>
      <w:lvlJc w:val="left"/>
      <w:pPr>
        <w:ind w:left="480" w:hanging="480"/>
      </w:pPr>
      <w:rPr>
        <w:rFonts w:hint="default"/>
      </w:rPr>
    </w:lvl>
    <w:lvl w:ilvl="1">
      <w:start w:val="15"/>
      <w:numFmt w:val="decimal"/>
      <w:lvlText w:val="%1.%2."/>
      <w:lvlJc w:val="left"/>
      <w:pPr>
        <w:ind w:left="1473"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5D6225A"/>
    <w:multiLevelType w:val="multilevel"/>
    <w:tmpl w:val="1996F1DE"/>
    <w:lvl w:ilvl="0">
      <w:start w:val="1"/>
      <w:numFmt w:val="decimal"/>
      <w:lvlText w:val="%1."/>
      <w:lvlJc w:val="left"/>
      <w:pPr>
        <w:ind w:left="390" w:hanging="390"/>
      </w:pPr>
      <w:rPr>
        <w:rFonts w:hint="default"/>
      </w:rPr>
    </w:lvl>
    <w:lvl w:ilvl="1">
      <w:start w:val="7"/>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6E2E3C09"/>
    <w:multiLevelType w:val="hybridMultilevel"/>
    <w:tmpl w:val="2D300890"/>
    <w:lvl w:ilvl="0" w:tplc="0C9C2498">
      <w:start w:val="2"/>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2" w15:restartNumberingAfterBreak="0">
    <w:nsid w:val="6ED2389A"/>
    <w:multiLevelType w:val="multilevel"/>
    <w:tmpl w:val="016CCCBC"/>
    <w:lvl w:ilvl="0">
      <w:start w:val="1"/>
      <w:numFmt w:val="decimal"/>
      <w:lvlText w:val="%1."/>
      <w:lvlJc w:val="left"/>
      <w:pPr>
        <w:ind w:left="720" w:hanging="360"/>
      </w:pPr>
    </w:lvl>
    <w:lvl w:ilvl="1">
      <w:start w:val="1"/>
      <w:numFmt w:val="decimal"/>
      <w:isLgl/>
      <w:lvlText w:val="%1.%2."/>
      <w:lvlJc w:val="left"/>
      <w:pPr>
        <w:ind w:left="1571" w:hanging="720"/>
      </w:pPr>
      <w:rPr>
        <w:rFonts w:hint="default"/>
      </w:rPr>
    </w:lvl>
    <w:lvl w:ilvl="2">
      <w:start w:val="1"/>
      <w:numFmt w:val="decimal"/>
      <w:isLgl/>
      <w:lvlText w:val="%1.%2.%3."/>
      <w:lvlJc w:val="left"/>
      <w:pPr>
        <w:ind w:left="1997" w:hanging="720"/>
      </w:pPr>
      <w:rPr>
        <w:rFonts w:hint="default"/>
      </w:rPr>
    </w:lvl>
    <w:lvl w:ilvl="3">
      <w:start w:val="1"/>
      <w:numFmt w:val="decimal"/>
      <w:isLgl/>
      <w:lvlText w:val="%1.%2.%3.%4."/>
      <w:lvlJc w:val="left"/>
      <w:pPr>
        <w:ind w:left="2913" w:hanging="108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4255" w:hanging="144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597" w:hanging="1800"/>
      </w:pPr>
      <w:rPr>
        <w:rFonts w:hint="default"/>
      </w:rPr>
    </w:lvl>
    <w:lvl w:ilvl="8">
      <w:start w:val="1"/>
      <w:numFmt w:val="decimal"/>
      <w:isLgl/>
      <w:lvlText w:val="%1.%2.%3.%4.%5.%6.%7.%8.%9."/>
      <w:lvlJc w:val="left"/>
      <w:pPr>
        <w:ind w:left="6088" w:hanging="1800"/>
      </w:pPr>
      <w:rPr>
        <w:rFonts w:hint="default"/>
      </w:rPr>
    </w:lvl>
  </w:abstractNum>
  <w:abstractNum w:abstractNumId="23" w15:restartNumberingAfterBreak="0">
    <w:nsid w:val="707E6DB2"/>
    <w:multiLevelType w:val="hybridMultilevel"/>
    <w:tmpl w:val="27765732"/>
    <w:lvl w:ilvl="0" w:tplc="B01461A4">
      <w:start w:val="1"/>
      <w:numFmt w:val="bullet"/>
      <w:lvlText w:val=""/>
      <w:lvlJc w:val="left"/>
      <w:pPr>
        <w:ind w:left="720" w:hanging="360"/>
      </w:pPr>
      <w:rPr>
        <w:rFonts w:ascii="Symbol" w:hAnsi="Symbol" w:hint="default"/>
      </w:rPr>
    </w:lvl>
    <w:lvl w:ilvl="1" w:tplc="348E8A1C">
      <w:start w:val="1"/>
      <w:numFmt w:val="bullet"/>
      <w:lvlText w:val="o"/>
      <w:lvlJc w:val="left"/>
      <w:pPr>
        <w:ind w:left="1440" w:hanging="360"/>
      </w:pPr>
      <w:rPr>
        <w:rFonts w:ascii="Courier New" w:hAnsi="Courier New" w:hint="default"/>
      </w:rPr>
    </w:lvl>
    <w:lvl w:ilvl="2" w:tplc="ECC4DF06">
      <w:start w:val="1"/>
      <w:numFmt w:val="bullet"/>
      <w:lvlText w:val=""/>
      <w:lvlJc w:val="left"/>
      <w:pPr>
        <w:ind w:left="2160" w:hanging="360"/>
      </w:pPr>
      <w:rPr>
        <w:rFonts w:ascii="Wingdings" w:hAnsi="Wingdings" w:hint="default"/>
      </w:rPr>
    </w:lvl>
    <w:lvl w:ilvl="3" w:tplc="7990E7DA">
      <w:start w:val="1"/>
      <w:numFmt w:val="bullet"/>
      <w:lvlText w:val=""/>
      <w:lvlJc w:val="left"/>
      <w:pPr>
        <w:ind w:left="2880" w:hanging="360"/>
      </w:pPr>
      <w:rPr>
        <w:rFonts w:ascii="Symbol" w:hAnsi="Symbol" w:hint="default"/>
      </w:rPr>
    </w:lvl>
    <w:lvl w:ilvl="4" w:tplc="20CED83A">
      <w:start w:val="1"/>
      <w:numFmt w:val="bullet"/>
      <w:lvlText w:val="o"/>
      <w:lvlJc w:val="left"/>
      <w:pPr>
        <w:ind w:left="3600" w:hanging="360"/>
      </w:pPr>
      <w:rPr>
        <w:rFonts w:ascii="Courier New" w:hAnsi="Courier New" w:hint="default"/>
      </w:rPr>
    </w:lvl>
    <w:lvl w:ilvl="5" w:tplc="A0A08F18">
      <w:start w:val="1"/>
      <w:numFmt w:val="bullet"/>
      <w:lvlText w:val=""/>
      <w:lvlJc w:val="left"/>
      <w:pPr>
        <w:ind w:left="4320" w:hanging="360"/>
      </w:pPr>
      <w:rPr>
        <w:rFonts w:ascii="Wingdings" w:hAnsi="Wingdings" w:hint="default"/>
      </w:rPr>
    </w:lvl>
    <w:lvl w:ilvl="6" w:tplc="2FF06A96">
      <w:start w:val="1"/>
      <w:numFmt w:val="bullet"/>
      <w:lvlText w:val=""/>
      <w:lvlJc w:val="left"/>
      <w:pPr>
        <w:ind w:left="5040" w:hanging="360"/>
      </w:pPr>
      <w:rPr>
        <w:rFonts w:ascii="Symbol" w:hAnsi="Symbol" w:hint="default"/>
      </w:rPr>
    </w:lvl>
    <w:lvl w:ilvl="7" w:tplc="76481BBE">
      <w:start w:val="1"/>
      <w:numFmt w:val="bullet"/>
      <w:lvlText w:val="o"/>
      <w:lvlJc w:val="left"/>
      <w:pPr>
        <w:ind w:left="5760" w:hanging="360"/>
      </w:pPr>
      <w:rPr>
        <w:rFonts w:ascii="Courier New" w:hAnsi="Courier New" w:hint="default"/>
      </w:rPr>
    </w:lvl>
    <w:lvl w:ilvl="8" w:tplc="D1122EEC">
      <w:start w:val="1"/>
      <w:numFmt w:val="bullet"/>
      <w:lvlText w:val=""/>
      <w:lvlJc w:val="left"/>
      <w:pPr>
        <w:ind w:left="6480" w:hanging="360"/>
      </w:pPr>
      <w:rPr>
        <w:rFonts w:ascii="Wingdings" w:hAnsi="Wingdings" w:hint="default"/>
      </w:rPr>
    </w:lvl>
  </w:abstractNum>
  <w:num w:numId="1" w16cid:durableId="309673214">
    <w:abstractNumId w:val="13"/>
  </w:num>
  <w:num w:numId="2" w16cid:durableId="1533614240">
    <w:abstractNumId w:val="17"/>
  </w:num>
  <w:num w:numId="3" w16cid:durableId="1262646024">
    <w:abstractNumId w:val="12"/>
  </w:num>
  <w:num w:numId="4" w16cid:durableId="1670407254">
    <w:abstractNumId w:val="1"/>
  </w:num>
  <w:num w:numId="5" w16cid:durableId="940919273">
    <w:abstractNumId w:val="7"/>
  </w:num>
  <w:num w:numId="6" w16cid:durableId="1720784651">
    <w:abstractNumId w:val="2"/>
  </w:num>
  <w:num w:numId="7" w16cid:durableId="2018339363">
    <w:abstractNumId w:val="10"/>
  </w:num>
  <w:num w:numId="8" w16cid:durableId="2079209088">
    <w:abstractNumId w:val="23"/>
  </w:num>
  <w:num w:numId="9" w16cid:durableId="112217312">
    <w:abstractNumId w:val="22"/>
  </w:num>
  <w:num w:numId="10" w16cid:durableId="257713991">
    <w:abstractNumId w:val="5"/>
  </w:num>
  <w:num w:numId="11" w16cid:durableId="135489717">
    <w:abstractNumId w:val="4"/>
  </w:num>
  <w:num w:numId="12" w16cid:durableId="1892304568">
    <w:abstractNumId w:val="14"/>
  </w:num>
  <w:num w:numId="13" w16cid:durableId="1911578581">
    <w:abstractNumId w:val="0"/>
  </w:num>
  <w:num w:numId="14" w16cid:durableId="26563675">
    <w:abstractNumId w:val="15"/>
  </w:num>
  <w:num w:numId="15" w16cid:durableId="1847668256">
    <w:abstractNumId w:val="8"/>
  </w:num>
  <w:num w:numId="16" w16cid:durableId="425617131">
    <w:abstractNumId w:val="16"/>
  </w:num>
  <w:num w:numId="17" w16cid:durableId="1340043804">
    <w:abstractNumId w:val="11"/>
  </w:num>
  <w:num w:numId="18" w16cid:durableId="1537741995">
    <w:abstractNumId w:val="6"/>
  </w:num>
  <w:num w:numId="19" w16cid:durableId="577060182">
    <w:abstractNumId w:val="20"/>
  </w:num>
  <w:num w:numId="20" w16cid:durableId="815605690">
    <w:abstractNumId w:val="3"/>
  </w:num>
  <w:num w:numId="21" w16cid:durableId="552539876">
    <w:abstractNumId w:val="9"/>
  </w:num>
  <w:num w:numId="22" w16cid:durableId="1508328324">
    <w:abstractNumId w:val="18"/>
  </w:num>
  <w:num w:numId="23" w16cid:durableId="411467458">
    <w:abstractNumId w:val="19"/>
  </w:num>
  <w:num w:numId="24" w16cid:durableId="25744699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C71"/>
    <w:rsid w:val="000A09BC"/>
    <w:rsid w:val="001B1355"/>
    <w:rsid w:val="001F01FA"/>
    <w:rsid w:val="002C4A8C"/>
    <w:rsid w:val="00377E08"/>
    <w:rsid w:val="00465F19"/>
    <w:rsid w:val="004831F8"/>
    <w:rsid w:val="004D5C71"/>
    <w:rsid w:val="00512C30"/>
    <w:rsid w:val="005D1F6E"/>
    <w:rsid w:val="006069C8"/>
    <w:rsid w:val="007205A9"/>
    <w:rsid w:val="0080338D"/>
    <w:rsid w:val="008F2B70"/>
    <w:rsid w:val="00910C2E"/>
    <w:rsid w:val="009375EF"/>
    <w:rsid w:val="009466A5"/>
    <w:rsid w:val="00952764"/>
    <w:rsid w:val="00AB322E"/>
    <w:rsid w:val="00AB5E21"/>
    <w:rsid w:val="00B11D9A"/>
    <w:rsid w:val="00B23C30"/>
    <w:rsid w:val="00C713FF"/>
    <w:rsid w:val="00CC7EC4"/>
    <w:rsid w:val="00D70CD7"/>
    <w:rsid w:val="00D72130"/>
    <w:rsid w:val="00E528C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3BA4F7"/>
  <w15:chartTrackingRefBased/>
  <w15:docId w15:val="{D16BFCC7-BCA4-4665-B4F9-F97D9BD9E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13FF"/>
    <w:rPr>
      <w:kern w:val="0"/>
      <w:lang w:val="ru-RU"/>
      <w14:ligatures w14:val="none"/>
    </w:rPr>
  </w:style>
  <w:style w:type="paragraph" w:styleId="1">
    <w:name w:val="heading 1"/>
    <w:basedOn w:val="a"/>
    <w:next w:val="a"/>
    <w:link w:val="10"/>
    <w:uiPriority w:val="9"/>
    <w:qFormat/>
    <w:rsid w:val="004D5C7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4D5C7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unhideWhenUsed/>
    <w:qFormat/>
    <w:rsid w:val="004D5C71"/>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4D5C71"/>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4D5C71"/>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4D5C71"/>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D5C71"/>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D5C71"/>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D5C71"/>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D5C71"/>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4D5C71"/>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rsid w:val="004D5C71"/>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4D5C71"/>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4D5C71"/>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4D5C71"/>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4D5C71"/>
    <w:rPr>
      <w:rFonts w:eastAsiaTheme="majorEastAsia" w:cstheme="majorBidi"/>
      <w:color w:val="595959" w:themeColor="text1" w:themeTint="A6"/>
    </w:rPr>
  </w:style>
  <w:style w:type="character" w:customStyle="1" w:styleId="80">
    <w:name w:val="Заголовок 8 Знак"/>
    <w:basedOn w:val="a0"/>
    <w:link w:val="8"/>
    <w:uiPriority w:val="9"/>
    <w:semiHidden/>
    <w:rsid w:val="004D5C71"/>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4D5C71"/>
    <w:rPr>
      <w:rFonts w:eastAsiaTheme="majorEastAsia" w:cstheme="majorBidi"/>
      <w:color w:val="272727" w:themeColor="text1" w:themeTint="D8"/>
    </w:rPr>
  </w:style>
  <w:style w:type="paragraph" w:styleId="a3">
    <w:name w:val="Title"/>
    <w:basedOn w:val="a"/>
    <w:next w:val="a"/>
    <w:link w:val="a4"/>
    <w:uiPriority w:val="10"/>
    <w:qFormat/>
    <w:rsid w:val="004D5C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4D5C7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D5C71"/>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4D5C71"/>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D5C71"/>
    <w:pPr>
      <w:spacing w:before="160"/>
      <w:jc w:val="center"/>
    </w:pPr>
    <w:rPr>
      <w:i/>
      <w:iCs/>
      <w:color w:val="404040" w:themeColor="text1" w:themeTint="BF"/>
    </w:rPr>
  </w:style>
  <w:style w:type="character" w:customStyle="1" w:styleId="22">
    <w:name w:val="Цитата 2 Знак"/>
    <w:basedOn w:val="a0"/>
    <w:link w:val="21"/>
    <w:uiPriority w:val="29"/>
    <w:rsid w:val="004D5C71"/>
    <w:rPr>
      <w:i/>
      <w:iCs/>
      <w:color w:val="404040" w:themeColor="text1" w:themeTint="BF"/>
    </w:rPr>
  </w:style>
  <w:style w:type="paragraph" w:styleId="a7">
    <w:name w:val="List Paragraph"/>
    <w:basedOn w:val="a"/>
    <w:uiPriority w:val="34"/>
    <w:qFormat/>
    <w:rsid w:val="004D5C71"/>
    <w:pPr>
      <w:ind w:left="720"/>
      <w:contextualSpacing/>
    </w:pPr>
  </w:style>
  <w:style w:type="character" w:styleId="a8">
    <w:name w:val="Intense Emphasis"/>
    <w:basedOn w:val="a0"/>
    <w:uiPriority w:val="21"/>
    <w:qFormat/>
    <w:rsid w:val="004D5C71"/>
    <w:rPr>
      <w:i/>
      <w:iCs/>
      <w:color w:val="2F5496" w:themeColor="accent1" w:themeShade="BF"/>
    </w:rPr>
  </w:style>
  <w:style w:type="paragraph" w:styleId="a9">
    <w:name w:val="Intense Quote"/>
    <w:basedOn w:val="a"/>
    <w:next w:val="a"/>
    <w:link w:val="aa"/>
    <w:uiPriority w:val="30"/>
    <w:qFormat/>
    <w:rsid w:val="004D5C7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4D5C71"/>
    <w:rPr>
      <w:i/>
      <w:iCs/>
      <w:color w:val="2F5496" w:themeColor="accent1" w:themeShade="BF"/>
    </w:rPr>
  </w:style>
  <w:style w:type="character" w:styleId="ab">
    <w:name w:val="Intense Reference"/>
    <w:basedOn w:val="a0"/>
    <w:uiPriority w:val="32"/>
    <w:qFormat/>
    <w:rsid w:val="004D5C71"/>
    <w:rPr>
      <w:b/>
      <w:bCs/>
      <w:smallCaps/>
      <w:color w:val="2F5496" w:themeColor="accent1" w:themeShade="BF"/>
      <w:spacing w:val="5"/>
    </w:rPr>
  </w:style>
  <w:style w:type="table" w:styleId="ac">
    <w:name w:val="Table Grid"/>
    <w:basedOn w:val="a1"/>
    <w:uiPriority w:val="59"/>
    <w:rsid w:val="00C713FF"/>
    <w:pPr>
      <w:spacing w:after="0" w:line="240" w:lineRule="auto"/>
    </w:pPr>
    <w:rPr>
      <w:kern w:val="0"/>
      <w:lang w:val="ru-RU"/>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Normal (Web)"/>
    <w:basedOn w:val="a"/>
    <w:uiPriority w:val="99"/>
    <w:rsid w:val="00C713F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styleId="ae">
    <w:name w:val="Hyperlink"/>
    <w:basedOn w:val="a0"/>
    <w:uiPriority w:val="99"/>
    <w:unhideWhenUsed/>
    <w:rsid w:val="00C713FF"/>
    <w:rPr>
      <w:color w:val="0563C1" w:themeColor="hyperlink"/>
      <w:u w:val="single"/>
    </w:rPr>
  </w:style>
  <w:style w:type="paragraph" w:styleId="af">
    <w:name w:val="Balloon Text"/>
    <w:basedOn w:val="a"/>
    <w:link w:val="af0"/>
    <w:uiPriority w:val="99"/>
    <w:semiHidden/>
    <w:unhideWhenUsed/>
    <w:rsid w:val="00C713FF"/>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C713FF"/>
    <w:rPr>
      <w:rFonts w:ascii="Tahoma" w:hAnsi="Tahoma" w:cs="Tahoma"/>
      <w:kern w:val="0"/>
      <w:sz w:val="16"/>
      <w:szCs w:val="16"/>
      <w:lang w:val="ru-RU"/>
      <w14:ligatures w14:val="none"/>
    </w:rPr>
  </w:style>
  <w:style w:type="paragraph" w:styleId="af1">
    <w:name w:val="No Spacing"/>
    <w:uiPriority w:val="99"/>
    <w:qFormat/>
    <w:rsid w:val="00C713FF"/>
    <w:pPr>
      <w:suppressAutoHyphens/>
      <w:spacing w:after="0" w:line="240" w:lineRule="auto"/>
    </w:pPr>
    <w:rPr>
      <w:rFonts w:ascii="Calibri" w:eastAsia="Times New Roman" w:hAnsi="Calibri" w:cs="Calibri"/>
      <w:kern w:val="0"/>
      <w:lang w:val="ru-RU" w:eastAsia="zh-CN"/>
      <w14:ligatures w14:val="none"/>
    </w:rPr>
  </w:style>
  <w:style w:type="paragraph" w:customStyle="1" w:styleId="rvps2">
    <w:name w:val="rvps2"/>
    <w:basedOn w:val="a"/>
    <w:rsid w:val="00C713F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46">
    <w:name w:val="rvts46"/>
    <w:basedOn w:val="a0"/>
    <w:rsid w:val="00C713FF"/>
  </w:style>
  <w:style w:type="paragraph" w:styleId="af2">
    <w:name w:val="header"/>
    <w:basedOn w:val="a"/>
    <w:link w:val="af3"/>
    <w:uiPriority w:val="99"/>
    <w:unhideWhenUsed/>
    <w:rsid w:val="00C713FF"/>
    <w:pPr>
      <w:tabs>
        <w:tab w:val="center" w:pos="4677"/>
        <w:tab w:val="right" w:pos="9355"/>
      </w:tabs>
      <w:spacing w:after="0" w:line="240" w:lineRule="auto"/>
    </w:pPr>
  </w:style>
  <w:style w:type="character" w:customStyle="1" w:styleId="af3">
    <w:name w:val="Верхний колонтитул Знак"/>
    <w:basedOn w:val="a0"/>
    <w:link w:val="af2"/>
    <w:uiPriority w:val="99"/>
    <w:rsid w:val="00C713FF"/>
    <w:rPr>
      <w:kern w:val="0"/>
      <w:lang w:val="ru-RU"/>
      <w14:ligatures w14:val="none"/>
    </w:rPr>
  </w:style>
  <w:style w:type="paragraph" w:styleId="af4">
    <w:name w:val="footer"/>
    <w:basedOn w:val="a"/>
    <w:link w:val="af5"/>
    <w:uiPriority w:val="99"/>
    <w:unhideWhenUsed/>
    <w:rsid w:val="00C713FF"/>
    <w:pPr>
      <w:tabs>
        <w:tab w:val="center" w:pos="4677"/>
        <w:tab w:val="right" w:pos="9355"/>
      </w:tabs>
      <w:spacing w:after="0" w:line="240" w:lineRule="auto"/>
    </w:pPr>
  </w:style>
  <w:style w:type="character" w:customStyle="1" w:styleId="af5">
    <w:name w:val="Нижний колонтитул Знак"/>
    <w:basedOn w:val="a0"/>
    <w:link w:val="af4"/>
    <w:uiPriority w:val="99"/>
    <w:rsid w:val="00C713FF"/>
    <w:rPr>
      <w:kern w:val="0"/>
      <w:lang w:val="ru-RU"/>
      <w14:ligatures w14:val="none"/>
    </w:rPr>
  </w:style>
  <w:style w:type="paragraph" w:styleId="23">
    <w:name w:val="Body Text 2"/>
    <w:basedOn w:val="a"/>
    <w:link w:val="24"/>
    <w:uiPriority w:val="99"/>
    <w:unhideWhenUsed/>
    <w:rsid w:val="00C713FF"/>
    <w:pPr>
      <w:spacing w:after="120" w:line="480" w:lineRule="auto"/>
    </w:pPr>
  </w:style>
  <w:style w:type="character" w:customStyle="1" w:styleId="24">
    <w:name w:val="Основной текст 2 Знак"/>
    <w:basedOn w:val="a0"/>
    <w:link w:val="23"/>
    <w:uiPriority w:val="99"/>
    <w:rsid w:val="00C713FF"/>
    <w:rPr>
      <w:kern w:val="0"/>
      <w:lang w:val="ru-RU"/>
      <w14:ligatures w14:val="none"/>
    </w:rPr>
  </w:style>
  <w:style w:type="character" w:styleId="af6">
    <w:name w:val="annotation reference"/>
    <w:basedOn w:val="a0"/>
    <w:uiPriority w:val="99"/>
    <w:semiHidden/>
    <w:unhideWhenUsed/>
    <w:rsid w:val="00C713FF"/>
    <w:rPr>
      <w:sz w:val="16"/>
      <w:szCs w:val="16"/>
    </w:rPr>
  </w:style>
  <w:style w:type="paragraph" w:styleId="af7">
    <w:name w:val="annotation text"/>
    <w:basedOn w:val="a"/>
    <w:link w:val="af8"/>
    <w:uiPriority w:val="99"/>
    <w:semiHidden/>
    <w:unhideWhenUsed/>
    <w:rsid w:val="00C713FF"/>
    <w:pPr>
      <w:spacing w:line="240" w:lineRule="auto"/>
    </w:pPr>
    <w:rPr>
      <w:sz w:val="20"/>
      <w:szCs w:val="20"/>
    </w:rPr>
  </w:style>
  <w:style w:type="character" w:customStyle="1" w:styleId="af8">
    <w:name w:val="Текст примечания Знак"/>
    <w:basedOn w:val="a0"/>
    <w:link w:val="af7"/>
    <w:uiPriority w:val="99"/>
    <w:semiHidden/>
    <w:rsid w:val="00C713FF"/>
    <w:rPr>
      <w:kern w:val="0"/>
      <w:sz w:val="20"/>
      <w:szCs w:val="20"/>
      <w:lang w:val="ru-RU"/>
      <w14:ligatures w14:val="none"/>
    </w:rPr>
  </w:style>
  <w:style w:type="paragraph" w:styleId="af9">
    <w:name w:val="annotation subject"/>
    <w:basedOn w:val="af7"/>
    <w:next w:val="af7"/>
    <w:link w:val="afa"/>
    <w:uiPriority w:val="99"/>
    <w:semiHidden/>
    <w:unhideWhenUsed/>
    <w:rsid w:val="00C713FF"/>
    <w:rPr>
      <w:b/>
      <w:bCs/>
    </w:rPr>
  </w:style>
  <w:style w:type="character" w:customStyle="1" w:styleId="afa">
    <w:name w:val="Тема примечания Знак"/>
    <w:basedOn w:val="af8"/>
    <w:link w:val="af9"/>
    <w:uiPriority w:val="99"/>
    <w:semiHidden/>
    <w:rsid w:val="00C713FF"/>
    <w:rPr>
      <w:b/>
      <w:bCs/>
      <w:kern w:val="0"/>
      <w:sz w:val="20"/>
      <w:szCs w:val="20"/>
      <w:lang w:val="ru-RU"/>
      <w14:ligatures w14:val="none"/>
    </w:rPr>
  </w:style>
  <w:style w:type="table" w:customStyle="1" w:styleId="11">
    <w:name w:val="Сетка таблицы1"/>
    <w:basedOn w:val="a1"/>
    <w:next w:val="ac"/>
    <w:uiPriority w:val="39"/>
    <w:rsid w:val="00C713FF"/>
    <w:pPr>
      <w:spacing w:after="0" w:line="240" w:lineRule="auto"/>
    </w:pPr>
    <w:rPr>
      <w:kern w:val="0"/>
      <w:lang w:val="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Unresolved Mention"/>
    <w:basedOn w:val="a0"/>
    <w:uiPriority w:val="99"/>
    <w:semiHidden/>
    <w:unhideWhenUsed/>
    <w:rsid w:val="00512C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oltra.energy.ua@gmail.com" TargetMode="External"/><Relationship Id="rId3" Type="http://schemas.openxmlformats.org/officeDocument/2006/relationships/settings" Target="settings.xml"/><Relationship Id="rId7" Type="http://schemas.openxmlformats.org/officeDocument/2006/relationships/hyperlink" Target="http://voltra.net.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5457</Words>
  <Characters>31107</Characters>
  <Application>Microsoft Office Word</Application>
  <DocSecurity>0</DocSecurity>
  <Lines>259</Lines>
  <Paragraphs>72</Paragraphs>
  <ScaleCrop>false</ScaleCrop>
  <Company/>
  <LinksUpToDate>false</LinksUpToDate>
  <CharactersWithSpaces>36492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Emin Babayev</dc:creator>
  <cp:keywords/>
  <dc:description/>
  <cp:lastModifiedBy>Emin Babayev</cp:lastModifiedBy>
  <cp:revision>2</cp:revision>
  <dcterms:created xsi:type="dcterms:W3CDTF">2026-03-17T14:53:00Z</dcterms:created>
  <dcterms:modified xsi:type="dcterms:W3CDTF">2026-03-17T14:53:00Z</dcterms:modified>
</cp:coreProperties>
</file>